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96" w:rsidRPr="00B77496" w:rsidRDefault="00B77496" w:rsidP="00B774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496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B77496" w:rsidRPr="00B77496" w:rsidRDefault="00B77496" w:rsidP="00B774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774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Краевое государственное казенное обще</w:t>
      </w:r>
      <w:r w:rsidRPr="00B77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адаптированные основные общеобразовательные программы  «Школа-интернат № 5»</w:t>
      </w:r>
    </w:p>
    <w:p w:rsidR="00B77496" w:rsidRPr="00B77496" w:rsidRDefault="00B77496" w:rsidP="00B774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460"/>
        <w:gridCol w:w="3642"/>
      </w:tblGrid>
      <w:tr w:rsidR="00B77496" w:rsidRPr="00B77496" w:rsidTr="00804F4B">
        <w:tc>
          <w:tcPr>
            <w:tcW w:w="4253" w:type="dxa"/>
            <w:hideMark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научно-методическом  совете КГКОУ ШИ  5 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 </w:t>
            </w:r>
          </w:p>
          <w:p w:rsidR="00B77496" w:rsidRPr="00B77496" w:rsidRDefault="00AD4D27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___________ 2021</w:t>
            </w:r>
            <w:r w:rsidR="00B77496"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60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hideMark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КГКОУ ШИ 5  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B77496" w:rsidRPr="00B77496" w:rsidRDefault="00AD4D27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 2021</w:t>
            </w:r>
            <w:r w:rsidR="00B77496"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77496" w:rsidRPr="00B77496" w:rsidTr="00804F4B">
        <w:tc>
          <w:tcPr>
            <w:tcW w:w="4253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496" w:rsidRPr="00B77496" w:rsidRDefault="00B77496" w:rsidP="00B7749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496" w:rsidRPr="00B77496" w:rsidRDefault="00B77496" w:rsidP="00B774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Программа внеурочной деятельности по изобразительному искусству для обучающихся с умственной отсталостью (инт</w:t>
      </w:r>
      <w:r w:rsidR="00AF397C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еллектуальными нарушениями) 8</w:t>
      </w:r>
      <w:r w:rsidRPr="00B774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«в» класс</w:t>
      </w:r>
    </w:p>
    <w:p w:rsidR="00B77496" w:rsidRPr="00B77496" w:rsidRDefault="00CF324F" w:rsidP="00B7749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  <w:t>«Акварель</w:t>
      </w:r>
      <w:r w:rsidR="00B77496" w:rsidRPr="00B77496"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  <w:t>»</w:t>
      </w: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496" w:rsidRPr="00B77496" w:rsidRDefault="00B77496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B77496" w:rsidRPr="00B77496" w:rsidRDefault="00B77496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учитель изобразительного искусства</w:t>
      </w:r>
    </w:p>
    <w:p w:rsidR="00B77496" w:rsidRPr="00B77496" w:rsidRDefault="00CF324F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Самохина Анна Анатольевна</w:t>
      </w:r>
    </w:p>
    <w:p w:rsidR="00B77496" w:rsidRPr="00B77496" w:rsidRDefault="00B77496" w:rsidP="00B77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7496" w:rsidRPr="00B77496" w:rsidRDefault="00B77496" w:rsidP="00B774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Хабаровск 2020</w:t>
      </w: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Нормативные документы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1.Федеральный Государственный Образовательный Стандарта для обучающихся с умственной отсталостью (интеллектуальными нарушениями) (вариант 1.2). 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77496">
        <w:rPr>
          <w:rFonts w:ascii="Times New Roman" w:eastAsia="Calibri" w:hAnsi="Times New Roman" w:cs="Times New Roman"/>
          <w:sz w:val="28"/>
          <w:szCs w:val="28"/>
        </w:rPr>
        <w:t>Адаптированная  основная</w:t>
      </w:r>
      <w:proofErr w:type="gram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 образовательная  программа для обучающихся с умственной отсталостью.</w:t>
      </w:r>
    </w:p>
    <w:p w:rsidR="00B77496" w:rsidRPr="00B77496" w:rsidRDefault="00B77496" w:rsidP="00B77496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96" w:rsidRPr="00B77496" w:rsidRDefault="00B77496" w:rsidP="00B77496">
      <w:pPr>
        <w:numPr>
          <w:ilvl w:val="0"/>
          <w:numId w:val="1"/>
        </w:numPr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B77496" w:rsidRPr="00B77496" w:rsidRDefault="00B77496" w:rsidP="00B7749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Реализация АООП образовательного учреждения осуществляется через урочную и внеурочную деятельность. Внеурочная деятельность рассматривается как неотъемлемая часть образовательного процесса и характеризуется как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адаптированной основной общеобразовательной программы образования. Формы организации внеурочной деятельности, как и в целом образовательного процесса, определяет образовательное учреждение.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 по изобразительному  и декоративно - прикладному искусству направлена на общекультурное развитие личности.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Задачи: развитие творческих способностей, развитие интересов к различным видам изобразительного и декоративно-прикладного искусства, создание условий для развития индивидуальности ребенка, формирование умений, навыков в выбранном виде изобразительной и декоративной деятельности, создание условий для реализации приобретенных знаний, умений и навыков.</w:t>
      </w:r>
    </w:p>
    <w:p w:rsidR="00B77496" w:rsidRPr="00B77496" w:rsidRDefault="00B77496" w:rsidP="00B774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базовых умений и навыков изобразительной деятельности, раскрытие  и развитие </w:t>
      </w: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 с ОВЗ</w:t>
      </w: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изобразительными средствами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77496" w:rsidRPr="00B77496" w:rsidRDefault="00B77496" w:rsidP="00B774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77496" w:rsidRPr="00B77496" w:rsidRDefault="00B77496" w:rsidP="00B7749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интереса к изобразительной деятельности;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</w:t>
      </w:r>
      <w:proofErr w:type="gramStart"/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обучающихся</w:t>
      </w:r>
      <w:proofErr w:type="gramEnd"/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изобразительном и декоративно - прикладном искусстве.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пространственное восприятие и координацию рук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умения и навыки работы с различными графическими материалами и инструментами.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аккуратность, трудолюбие,  нравственные и эстетические чувства, эмоционально – ценностное позитивное отношение к себе и окружающему  миру;</w:t>
      </w:r>
    </w:p>
    <w:p w:rsidR="00B77496" w:rsidRPr="00B77496" w:rsidRDefault="00B77496" w:rsidP="00B774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применять полученные знания для решения новых аналогичных задач.</w:t>
      </w:r>
    </w:p>
    <w:p w:rsidR="00B77496" w:rsidRPr="00B77496" w:rsidRDefault="00B77496" w:rsidP="00B774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представлений.</w:t>
      </w: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изобразительной деятельности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Программа по изобразительной деятельности включает разделы: «Лепка», «Рисование», «Аппликация» и «Смешанные техники».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Аппликация.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бумаги. Отрывание бумаги заданной формы (размера). Сборка изображения объекта из нескольких деталей. Конструирование объекта из бумаги: заготовка отдельных деталей, соединение деталей между собой. Изготовление объемной композиции. Оригами.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Рисование.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Рисование с натуры  передача объёма (тени и света), передача формы геометрических тел. Конструкция в рисунке. Освоение приемов рисования кистью: прием касания, прием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>, прием «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аля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-прима». Выбор цвета для рисования. Рисование точек. Рисование вертикальных (горизонтальных, наклонных) линий. Соединение точек. Рисование по </w:t>
      </w:r>
      <w:r w:rsidRPr="00B77496">
        <w:rPr>
          <w:rFonts w:ascii="Times New Roman" w:eastAsia="Calibri" w:hAnsi="Times New Roman" w:cs="Times New Roman"/>
          <w:sz w:val="28"/>
          <w:szCs w:val="28"/>
        </w:rPr>
        <w:lastRenderedPageBreak/>
        <w:t>шаблону. Штриховка слева направо (сверху вниз, по диагонали), двойная штриховка.) Расположение объектов на поверхности листа при рисовании сюжетного рисунка. Рисование приближенного и удаленного объекта. Подбор цвета в соответствии с сюжетом рисунка (работа по образцу). Освоение нестандартных техник изображения и рисование на различных поверхностях.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составление композиции на заданную тему. Графика и выразительны средства графики (основы стилизации). Получение новых цветов путем смешения (основы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творческих способностей, положительных эмоций и накопление практического опыта в процессе освоения художественной,  конструктивной и декоративной деятельность.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1.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интереса к различным видам  изобразительной деятельности.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2.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умений отображать действительность доступными изобразительными средствами.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3.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обучение приемом и средствам рисования (рисунок, аппликация и комбинированными техниками включающие в себе несколько техник или средств изображения)</w:t>
      </w:r>
      <w:r w:rsidR="00AF397C">
        <w:rPr>
          <w:rFonts w:ascii="Times New Roman" w:eastAsia="Calibri" w:hAnsi="Times New Roman" w:cs="Times New Roman"/>
          <w:sz w:val="28"/>
          <w:szCs w:val="28"/>
        </w:rPr>
        <w:t>.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4.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навыков работы с различными материалами и на различной поверхности.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5.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развитие интереса к деятельности и ее результатам.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6.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>формирование умений самостоятельно строить композицию.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7.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>формирование знаний и навыков в отображении эл</w:t>
      </w:r>
      <w:r w:rsidR="00AF397C">
        <w:rPr>
          <w:rFonts w:ascii="Times New Roman" w:eastAsia="Calibri" w:hAnsi="Times New Roman" w:cs="Times New Roman"/>
          <w:sz w:val="28"/>
          <w:szCs w:val="28"/>
        </w:rPr>
        <w:t>ементарной линейной перспективы и воздушной перспективы.</w:t>
      </w:r>
    </w:p>
    <w:p w:rsidR="00AF397C" w:rsidRDefault="00AF397C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>формировать знания об объеме предметов, обучение рисованию 3Д предметов.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9.</w:t>
      </w:r>
      <w:r w:rsidRPr="00B77496">
        <w:rPr>
          <w:rFonts w:ascii="Calibri" w:eastAsia="Calibri" w:hAnsi="Calibri" w:cs="Times New Roman"/>
        </w:rPr>
        <w:t xml:space="preserve"> </w:t>
      </w:r>
      <w:r w:rsidR="00AF397C">
        <w:rPr>
          <w:rFonts w:ascii="Calibri" w:eastAsia="Calibri" w:hAnsi="Calibri" w:cs="Times New Roman"/>
        </w:rPr>
        <w:t xml:space="preserve">       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формировать навыки </w:t>
      </w:r>
      <w:r w:rsidR="00AF397C">
        <w:rPr>
          <w:rFonts w:ascii="Times New Roman" w:eastAsia="Calibri" w:hAnsi="Times New Roman" w:cs="Times New Roman"/>
          <w:sz w:val="28"/>
          <w:szCs w:val="28"/>
        </w:rPr>
        <w:t>рисование зверей и людей в движении.</w:t>
      </w: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4. Календарно-тематическое планирование</w:t>
      </w:r>
    </w:p>
    <w:p w:rsidR="00B77496" w:rsidRPr="00B77496" w:rsidRDefault="00B77496" w:rsidP="00B774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8"/>
        <w:gridCol w:w="499"/>
        <w:gridCol w:w="74"/>
        <w:gridCol w:w="6141"/>
        <w:gridCol w:w="22"/>
        <w:gridCol w:w="816"/>
        <w:gridCol w:w="24"/>
        <w:gridCol w:w="1121"/>
        <w:gridCol w:w="23"/>
      </w:tblGrid>
      <w:tr w:rsidR="00B77496" w:rsidRPr="00B77496" w:rsidTr="00804F4B">
        <w:trPr>
          <w:gridAfter w:val="1"/>
          <w:wAfter w:w="23" w:type="dxa"/>
          <w:trHeight w:hRule="exact" w:val="78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№п./п.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2A2A2A"/>
                <w:spacing w:val="-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CF324F" w:rsidP="00B7749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7496"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«в» класс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2A2A2A"/>
                <w:spacing w:val="-1"/>
                <w:sz w:val="28"/>
                <w:szCs w:val="28"/>
                <w:lang w:eastAsia="ru-RU"/>
              </w:rPr>
              <w:t>Дата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288"/>
        </w:trPr>
        <w:tc>
          <w:tcPr>
            <w:tcW w:w="9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val="en-US" w:eastAsia="ru-RU"/>
              </w:rPr>
              <w:t>I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57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 Выразительные средства графики»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F397C" w:rsidP="00B77496">
            <w:pPr>
              <w:shd w:val="clear" w:color="auto" w:fill="FFFFFF"/>
              <w:spacing w:after="0" w:line="278" w:lineRule="exact"/>
              <w:ind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жанре натюрморт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F397C" w:rsidP="00B77496">
            <w:pPr>
              <w:shd w:val="clear" w:color="auto" w:fill="FFFFFF"/>
              <w:spacing w:after="0" w:line="274" w:lineRule="exact"/>
              <w:ind w:right="2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жанре натюрморт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5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осеннего пейзажа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8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литературному произведению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9"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мультяшная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комикса 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55F14" w:rsidP="00B77496">
            <w:pPr>
              <w:shd w:val="clear" w:color="auto" w:fill="FFFFFF"/>
              <w:spacing w:after="0" w:line="278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дикого </w:t>
            </w:r>
            <w:r w:rsidR="00AF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животного в движении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15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55F14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 домашнего животного в движении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69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55F14" w:rsidP="00B77496">
            <w:pPr>
              <w:shd w:val="clear" w:color="auto" w:fill="FFFFFF"/>
              <w:spacing w:after="0" w:line="278" w:lineRule="exact"/>
              <w:ind w:left="-5"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 домашнего животного в движении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6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«Осень»</w:t>
            </w:r>
            <w:r w:rsidR="00A55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,с  использованием воздушной перспективы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29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«Осень » работа в цвете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0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«Осенний листопад»</w:t>
            </w:r>
            <w:r w:rsidR="00A55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получение сложных оттенков при смешивании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4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A55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 «Портрет с передачей эмоций</w:t>
            </w: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35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композиции к празднику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2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композиции к празднику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52"/>
        </w:trPr>
        <w:tc>
          <w:tcPr>
            <w:tcW w:w="94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  <w:tab/>
              <w:t xml:space="preserve">                                              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 w:eastAsia="ru-RU"/>
              </w:rPr>
              <w:t>II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четверть</w:t>
            </w:r>
          </w:p>
          <w:p w:rsidR="00B77496" w:rsidRPr="00B77496" w:rsidRDefault="00B77496" w:rsidP="00B77496">
            <w:pPr>
              <w:shd w:val="clear" w:color="auto" w:fill="FFFFFF"/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9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A55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сование отдельных элементов  лица 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67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A55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разбор построения уха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55F14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губ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69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A55F14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глаз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43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  <w:t>5</w:t>
            </w: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«Моя дорогая мама 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1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"Моя дорогая мама"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91"/>
        </w:trPr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«Новый год»</w:t>
            </w: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0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Закрашивание композиции "Новый год"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848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84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88" w:lineRule="exact"/>
              <w:ind w:right="5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568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0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58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769" w:type="dxa"/>
          </w:tcPr>
          <w:p w:rsidR="00B77496" w:rsidRPr="00B77496" w:rsidRDefault="00B77496" w:rsidP="00B77496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5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онструирование из бумаги, оригами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по </w:t>
            </w:r>
            <w:r w:rsidR="00A5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представлению «Символ года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"Жанры и виды изобразительного искусства"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картинкам пейзаж. Рисование по представлению «Зима»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</w:tcPr>
          <w:p w:rsidR="00B77496" w:rsidRPr="00B77496" w:rsidRDefault="00B63BB9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«Зимние забавы»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картинкам портрет «Человек»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фигуры человека.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Конструктивное построение человека в полный рост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Конструктивное построение человека в полный рост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построение человека в движении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построение человека в движении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</w:t>
            </w:r>
            <w:r w:rsidR="00B63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 тему «Мои любимые цветы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работа в цвете.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на выбор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ind w:right="-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63BB9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Объёмное конструирование из бумаги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Объёмное конструирование из бумаги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большой композиции 3д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«Масленица» , работа смешанными те</w:t>
            </w:r>
            <w:r w:rsidR="00414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«Пришла весна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«Пришла весна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объёмная " Город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объёмная " Город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"Волшебный мир"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3BB9" w:rsidRPr="00B77496" w:rsidRDefault="00B63BB9" w:rsidP="00B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в жанре </w:t>
            </w:r>
            <w:r w:rsidR="00414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анималистка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«Черепаха морская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 "Подводный мир 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«Уличные фонари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на тему «Гроза 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414391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41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Скет</w:t>
            </w:r>
            <w:bookmarkStart w:id="0" w:name="_GoBack"/>
            <w:bookmarkEnd w:id="0"/>
            <w:r w:rsidR="00414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графика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414391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Пластилиновая картина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414391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Пластилиновая картина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414391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Логотип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Декоративное </w:t>
            </w:r>
            <w:r w:rsidR="00414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«Лето»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BB9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414391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«Лето</w:t>
            </w:r>
            <w:r w:rsidR="00B63BB9"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B9" w:rsidRPr="00B77496" w:rsidRDefault="00B63BB9" w:rsidP="00B6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496" w:rsidRPr="00B77496" w:rsidRDefault="00B77496" w:rsidP="00B774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96" w:rsidRPr="00B77496" w:rsidRDefault="00B77496" w:rsidP="00B774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Книгопечатную продукцию: методические пособия, книги о народных промыслов, декоративно – прикладному искусству, книги о художниках и картинах, справочные пособия, энциклопедии.   Дидактический раздаточный материал: карточки по художественной грамоте, схемы по правилам рисования предметов, растений, деревьев, животных, птиц, человека. Таблицы по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, перспективе, построению орнамента.  Портреты русских и зарубежных художников. Таблицы по народным промыслам, декоративно-прикладному искусству. Альбомы с репродукциями картин.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Учебно-практического оборудования: конструкторы; краски акварельные, гуашевые; бумага А3, А4; бумага цветная; фломастеры; восковые мелки; 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кисти беличьи № 5, 10, 20; кисти из щетины № 3, 10, 20; стеки; ножницы;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шаблоны геометрических фигур и реальных </w:t>
      </w:r>
      <w:proofErr w:type="spellStart"/>
      <w:proofErr w:type="gramStart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предметов,моделей</w:t>
      </w:r>
      <w:proofErr w:type="spellEnd"/>
      <w:proofErr w:type="gramEnd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натурального ряда, муляжи фруктов и овощей (комплект), гербарии, изделия декоративно  - прикладного искусства и народных промыслов, керамические изделия, предметы быта.</w:t>
      </w:r>
    </w:p>
    <w:p w:rsidR="00B77496" w:rsidRPr="00B77496" w:rsidRDefault="00B77496" w:rsidP="00B77496">
      <w:pPr>
        <w:rPr>
          <w:rFonts w:ascii="Calibri" w:eastAsia="Calibri" w:hAnsi="Calibri" w:cs="Times New Roman"/>
        </w:rPr>
      </w:pPr>
    </w:p>
    <w:p w:rsidR="007E4747" w:rsidRDefault="00414391"/>
    <w:sectPr w:rsidR="007E4747" w:rsidSect="00B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C3E"/>
    <w:multiLevelType w:val="hybridMultilevel"/>
    <w:tmpl w:val="4148E6EE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B514AB2"/>
    <w:multiLevelType w:val="hybridMultilevel"/>
    <w:tmpl w:val="0D2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F0A"/>
    <w:multiLevelType w:val="hybridMultilevel"/>
    <w:tmpl w:val="7C428C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6"/>
    <w:rsid w:val="000D5301"/>
    <w:rsid w:val="000E2153"/>
    <w:rsid w:val="00414391"/>
    <w:rsid w:val="00A55F14"/>
    <w:rsid w:val="00AD4D27"/>
    <w:rsid w:val="00AF397C"/>
    <w:rsid w:val="00B63BB9"/>
    <w:rsid w:val="00B77496"/>
    <w:rsid w:val="00CE6E79"/>
    <w:rsid w:val="00C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0CCA"/>
  <w15:docId w15:val="{15D6765A-D57B-4EA1-930F-5541B3E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CE8F-6D57-4411-B7D7-B53D175B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2020-10-11T00:31:00Z</dcterms:created>
  <dcterms:modified xsi:type="dcterms:W3CDTF">2021-09-22T12:37:00Z</dcterms:modified>
</cp:coreProperties>
</file>