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ADF" w:rsidRDefault="00DA0ADF" w:rsidP="00DA0ADF">
      <w:pPr>
        <w:spacing w:after="0" w:line="240" w:lineRule="auto"/>
        <w:rPr>
          <w:rFonts w:ascii="Times New Roman" w:eastAsiaTheme="minorHAnsi" w:hAnsi="Times New Roman" w:cs="Times New Roman"/>
          <w:b/>
          <w:color w:val="000000"/>
          <w:sz w:val="28"/>
          <w:szCs w:val="28"/>
          <w:shd w:val="clear" w:color="auto" w:fill="FFFFFF"/>
          <w:lang w:eastAsia="en-US"/>
        </w:rPr>
      </w:pPr>
    </w:p>
    <w:p w:rsidR="00DA0ADF" w:rsidRDefault="00DA0ADF" w:rsidP="002C09EE">
      <w:pPr>
        <w:spacing w:after="0" w:line="240" w:lineRule="auto"/>
        <w:jc w:val="center"/>
        <w:rPr>
          <w:rFonts w:ascii="Times New Roman" w:eastAsiaTheme="minorHAnsi" w:hAnsi="Times New Roman" w:cs="Times New Roman"/>
          <w:b/>
          <w:color w:val="000000"/>
          <w:sz w:val="28"/>
          <w:szCs w:val="28"/>
          <w:shd w:val="clear" w:color="auto" w:fill="FFFFFF"/>
          <w:lang w:eastAsia="en-US"/>
        </w:rPr>
      </w:pPr>
    </w:p>
    <w:p w:rsidR="00DA0ADF" w:rsidRPr="00DA0ADF" w:rsidRDefault="00DA0ADF" w:rsidP="00DA0ADF">
      <w:pPr>
        <w:autoSpaceDE w:val="0"/>
        <w:autoSpaceDN w:val="0"/>
        <w:spacing w:after="0" w:line="240" w:lineRule="auto"/>
        <w:jc w:val="center"/>
        <w:rPr>
          <w:rFonts w:ascii="Times New Roman" w:eastAsia="Times New Roman" w:hAnsi="Times New Roman" w:cs="Times New Roman"/>
          <w:b/>
          <w:sz w:val="24"/>
          <w:szCs w:val="24"/>
        </w:rPr>
      </w:pPr>
      <w:bookmarkStart w:id="0" w:name="_GoBack"/>
      <w:r w:rsidRPr="00DA0ADF">
        <w:rPr>
          <w:rFonts w:ascii="Times New Roman" w:eastAsia="Times New Roman" w:hAnsi="Times New Roman" w:cs="Times New Roman"/>
          <w:b/>
          <w:sz w:val="24"/>
          <w:szCs w:val="24"/>
        </w:rPr>
        <w:t>Краевое государственное казенное общеобразовательное учреждение, реализующее адаптированные основные общеобразовательные программы</w:t>
      </w:r>
    </w:p>
    <w:p w:rsidR="00DA0ADF" w:rsidRPr="00DA0ADF" w:rsidRDefault="00DA0ADF" w:rsidP="00DA0ADF">
      <w:pPr>
        <w:autoSpaceDE w:val="0"/>
        <w:autoSpaceDN w:val="0"/>
        <w:spacing w:after="0" w:line="240" w:lineRule="auto"/>
        <w:jc w:val="center"/>
        <w:rPr>
          <w:rFonts w:ascii="Times New Roman" w:eastAsia="Times New Roman" w:hAnsi="Times New Roman" w:cs="Times New Roman"/>
          <w:b/>
          <w:sz w:val="24"/>
          <w:szCs w:val="24"/>
        </w:rPr>
      </w:pPr>
      <w:r w:rsidRPr="00DA0ADF">
        <w:rPr>
          <w:rFonts w:ascii="Times New Roman" w:eastAsia="Times New Roman" w:hAnsi="Times New Roman" w:cs="Times New Roman"/>
          <w:b/>
          <w:sz w:val="24"/>
          <w:szCs w:val="24"/>
        </w:rPr>
        <w:t>«Школа-интернат № 5»</w:t>
      </w:r>
    </w:p>
    <w:p w:rsidR="00DA0ADF" w:rsidRPr="00DA0ADF" w:rsidRDefault="00DA0ADF" w:rsidP="00DA0ADF">
      <w:pPr>
        <w:spacing w:before="100" w:beforeAutospacing="1" w:after="100" w:afterAutospacing="1"/>
        <w:jc w:val="center"/>
        <w:rPr>
          <w:rFonts w:ascii="Times New Roman" w:eastAsia="Times New Roman" w:hAnsi="Times New Roman" w:cs="Times New Roman"/>
          <w:b/>
          <w:bCs/>
          <w:sz w:val="28"/>
          <w:szCs w:val="28"/>
        </w:rPr>
      </w:pPr>
    </w:p>
    <w:p w:rsidR="00DA0ADF" w:rsidRPr="00DA0ADF" w:rsidRDefault="00DA0ADF" w:rsidP="00DA0ADF">
      <w:pPr>
        <w:spacing w:before="100" w:beforeAutospacing="1" w:after="100" w:afterAutospacing="1"/>
        <w:rPr>
          <w:rFonts w:ascii="Times New Roman" w:eastAsia="Times New Roman" w:hAnsi="Times New Roman" w:cs="Times New Roman"/>
          <w:b/>
          <w:bCs/>
          <w:sz w:val="28"/>
          <w:szCs w:val="28"/>
        </w:rPr>
      </w:pPr>
    </w:p>
    <w:p w:rsidR="00DA0ADF" w:rsidRPr="00DA0ADF" w:rsidRDefault="00DA0ADF" w:rsidP="00DA0ADF">
      <w:pPr>
        <w:spacing w:before="100" w:beforeAutospacing="1" w:after="100" w:afterAutospacing="1"/>
        <w:jc w:val="center"/>
        <w:rPr>
          <w:rFonts w:ascii="Times New Roman" w:eastAsia="Times New Roman" w:hAnsi="Times New Roman" w:cs="Times New Roman"/>
          <w:b/>
          <w:bCs/>
          <w:sz w:val="28"/>
          <w:szCs w:val="28"/>
        </w:rPr>
      </w:pPr>
    </w:p>
    <w:p w:rsidR="00DA0ADF" w:rsidRPr="00DA0ADF" w:rsidRDefault="00DA0ADF" w:rsidP="00DA0ADF">
      <w:pPr>
        <w:spacing w:before="100" w:beforeAutospacing="1" w:after="100" w:afterAutospacing="1"/>
        <w:jc w:val="center"/>
        <w:rPr>
          <w:rFonts w:ascii="Times New Roman" w:eastAsia="Times New Roman" w:hAnsi="Times New Roman" w:cs="Times New Roman"/>
          <w:b/>
          <w:bCs/>
          <w:sz w:val="28"/>
          <w:szCs w:val="28"/>
        </w:rPr>
      </w:pPr>
    </w:p>
    <w:p w:rsidR="00DA0ADF" w:rsidRPr="00DA0ADF" w:rsidRDefault="00DA0ADF" w:rsidP="00DA0ADF">
      <w:pPr>
        <w:spacing w:before="100" w:beforeAutospacing="1" w:after="100" w:afterAutospacing="1"/>
        <w:jc w:val="center"/>
        <w:rPr>
          <w:rFonts w:ascii="Times New Roman" w:eastAsia="Times New Roman" w:hAnsi="Times New Roman" w:cs="Times New Roman"/>
          <w:b/>
          <w:bCs/>
          <w:i/>
          <w:sz w:val="48"/>
          <w:szCs w:val="48"/>
        </w:rPr>
      </w:pPr>
      <w:r w:rsidRPr="00DA0ADF">
        <w:rPr>
          <w:rFonts w:ascii="Times New Roman" w:eastAsia="Times New Roman" w:hAnsi="Times New Roman" w:cs="Times New Roman"/>
          <w:b/>
          <w:bCs/>
          <w:i/>
          <w:sz w:val="48"/>
          <w:szCs w:val="48"/>
        </w:rPr>
        <w:t>Методические рекомендации</w:t>
      </w:r>
    </w:p>
    <w:p w:rsidR="00DA0ADF" w:rsidRPr="00DA0ADF" w:rsidRDefault="00DA0ADF" w:rsidP="00DA0ADF">
      <w:pPr>
        <w:spacing w:before="100" w:beforeAutospacing="1" w:after="100" w:afterAutospacing="1"/>
        <w:jc w:val="center"/>
        <w:rPr>
          <w:rFonts w:ascii="Times New Roman" w:eastAsia="Times New Roman" w:hAnsi="Times New Roman" w:cs="Times New Roman"/>
          <w:b/>
          <w:bCs/>
          <w:i/>
          <w:sz w:val="48"/>
          <w:szCs w:val="48"/>
        </w:rPr>
      </w:pPr>
    </w:p>
    <w:p w:rsidR="00DA0ADF" w:rsidRDefault="00DA0ADF" w:rsidP="00DA0ADF">
      <w:pPr>
        <w:spacing w:after="0"/>
        <w:jc w:val="center"/>
        <w:rPr>
          <w:rFonts w:ascii="Times New Roman" w:hAnsi="Times New Roman" w:cs="Times New Roman"/>
          <w:b/>
          <w:sz w:val="40"/>
          <w:szCs w:val="40"/>
        </w:rPr>
      </w:pPr>
      <w:r w:rsidRPr="005A4B01">
        <w:rPr>
          <w:rFonts w:ascii="Times New Roman" w:hAnsi="Times New Roman" w:cs="Times New Roman"/>
          <w:b/>
          <w:sz w:val="40"/>
          <w:szCs w:val="40"/>
        </w:rPr>
        <w:t xml:space="preserve">Деятельностные </w:t>
      </w:r>
    </w:p>
    <w:p w:rsidR="00DA0ADF" w:rsidRDefault="00DA0ADF" w:rsidP="00DA0ADF">
      <w:pPr>
        <w:spacing w:after="0"/>
        <w:jc w:val="center"/>
        <w:rPr>
          <w:rFonts w:ascii="Times New Roman" w:hAnsi="Times New Roman" w:cs="Times New Roman"/>
          <w:b/>
          <w:sz w:val="40"/>
          <w:szCs w:val="40"/>
        </w:rPr>
      </w:pPr>
      <w:r w:rsidRPr="005A4B01">
        <w:rPr>
          <w:rFonts w:ascii="Times New Roman" w:hAnsi="Times New Roman" w:cs="Times New Roman"/>
          <w:b/>
          <w:sz w:val="40"/>
          <w:szCs w:val="40"/>
        </w:rPr>
        <w:t xml:space="preserve">и компетентностно - ориентированные технологии </w:t>
      </w:r>
    </w:p>
    <w:p w:rsidR="00DA0ADF" w:rsidRPr="00DA0ADF" w:rsidRDefault="00DA0ADF" w:rsidP="00DA0ADF">
      <w:pPr>
        <w:spacing w:after="0"/>
        <w:jc w:val="center"/>
        <w:rPr>
          <w:rFonts w:ascii="Times New Roman" w:eastAsia="Times New Roman" w:hAnsi="Times New Roman" w:cs="Times New Roman"/>
          <w:b/>
          <w:bCs/>
          <w:sz w:val="28"/>
          <w:szCs w:val="28"/>
        </w:rPr>
      </w:pPr>
      <w:r w:rsidRPr="005A4B01">
        <w:rPr>
          <w:rFonts w:ascii="Times New Roman" w:hAnsi="Times New Roman" w:cs="Times New Roman"/>
          <w:b/>
          <w:sz w:val="40"/>
          <w:szCs w:val="40"/>
        </w:rPr>
        <w:t>в образовании младших школьников с нарушением интеллекта</w:t>
      </w:r>
    </w:p>
    <w:p w:rsidR="00DA0ADF" w:rsidRPr="00DA0ADF" w:rsidRDefault="00DA0ADF" w:rsidP="00DA0ADF">
      <w:pPr>
        <w:spacing w:before="100" w:beforeAutospacing="1" w:after="100" w:afterAutospacing="1"/>
        <w:jc w:val="center"/>
        <w:rPr>
          <w:rFonts w:ascii="Times New Roman" w:eastAsia="Times New Roman" w:hAnsi="Times New Roman" w:cs="Times New Roman"/>
          <w:b/>
          <w:bCs/>
          <w:sz w:val="28"/>
          <w:szCs w:val="28"/>
        </w:rPr>
      </w:pPr>
    </w:p>
    <w:p w:rsidR="00DA0ADF" w:rsidRPr="00DA0ADF" w:rsidRDefault="00DA0ADF" w:rsidP="00DA0ADF">
      <w:pPr>
        <w:spacing w:before="100" w:beforeAutospacing="1" w:after="100" w:afterAutospacing="1"/>
        <w:rPr>
          <w:rFonts w:ascii="Times New Roman" w:eastAsia="Times New Roman" w:hAnsi="Times New Roman" w:cs="Times New Roman"/>
          <w:b/>
          <w:bCs/>
          <w:sz w:val="28"/>
          <w:szCs w:val="28"/>
        </w:rPr>
      </w:pPr>
    </w:p>
    <w:p w:rsidR="00DA0ADF" w:rsidRPr="00DA0ADF" w:rsidRDefault="00DA0ADF" w:rsidP="00DA0ADF">
      <w:pPr>
        <w:spacing w:before="100" w:beforeAutospacing="1" w:after="100" w:afterAutospacing="1"/>
        <w:rPr>
          <w:rFonts w:ascii="Times New Roman" w:eastAsia="Times New Roman" w:hAnsi="Times New Roman" w:cs="Times New Roman"/>
          <w:b/>
          <w:bCs/>
          <w:sz w:val="28"/>
          <w:szCs w:val="28"/>
        </w:rPr>
      </w:pPr>
    </w:p>
    <w:p w:rsidR="00DA0ADF" w:rsidRPr="00DA0ADF" w:rsidRDefault="00DA0ADF" w:rsidP="00DA0ADF">
      <w:pPr>
        <w:spacing w:before="100" w:beforeAutospacing="1" w:after="100" w:afterAutospacing="1"/>
        <w:rPr>
          <w:rFonts w:ascii="Times New Roman" w:eastAsia="Times New Roman" w:hAnsi="Times New Roman" w:cs="Times New Roman"/>
          <w:b/>
          <w:bCs/>
          <w:sz w:val="28"/>
          <w:szCs w:val="28"/>
        </w:rPr>
      </w:pPr>
    </w:p>
    <w:p w:rsidR="00DA0ADF" w:rsidRPr="00DA0ADF" w:rsidRDefault="00DA0ADF" w:rsidP="00DA0ADF">
      <w:pPr>
        <w:spacing w:before="100" w:beforeAutospacing="1" w:after="100" w:afterAutospacing="1"/>
        <w:rPr>
          <w:rFonts w:ascii="Times New Roman" w:eastAsia="Times New Roman" w:hAnsi="Times New Roman" w:cs="Times New Roman"/>
          <w:b/>
          <w:bCs/>
          <w:sz w:val="28"/>
          <w:szCs w:val="28"/>
        </w:rPr>
      </w:pPr>
    </w:p>
    <w:p w:rsidR="00DA0ADF" w:rsidRPr="00DA0ADF" w:rsidRDefault="00DA0ADF" w:rsidP="00DA0ADF">
      <w:pPr>
        <w:spacing w:after="0"/>
        <w:jc w:val="right"/>
        <w:rPr>
          <w:rFonts w:ascii="Times New Roman" w:eastAsia="Times New Roman" w:hAnsi="Times New Roman" w:cs="Times New Roman"/>
          <w:b/>
          <w:bCs/>
          <w:sz w:val="28"/>
          <w:szCs w:val="28"/>
        </w:rPr>
      </w:pPr>
      <w:r w:rsidRPr="00DA0ADF">
        <w:rPr>
          <w:rFonts w:ascii="Times New Roman" w:eastAsia="Times New Roman" w:hAnsi="Times New Roman" w:cs="Times New Roman"/>
          <w:b/>
          <w:bCs/>
          <w:sz w:val="28"/>
          <w:szCs w:val="28"/>
        </w:rPr>
        <w:t>Разработчики:</w:t>
      </w:r>
    </w:p>
    <w:p w:rsidR="00DA0ADF" w:rsidRPr="00DA0ADF" w:rsidRDefault="00DA0ADF" w:rsidP="00DA0ADF">
      <w:pPr>
        <w:spacing w:after="0"/>
        <w:jc w:val="right"/>
        <w:rPr>
          <w:rFonts w:ascii="Times New Roman" w:eastAsia="Times New Roman" w:hAnsi="Times New Roman" w:cs="Times New Roman"/>
          <w:b/>
          <w:bCs/>
          <w:sz w:val="28"/>
          <w:szCs w:val="28"/>
        </w:rPr>
      </w:pPr>
      <w:r w:rsidRPr="00DA0ADF">
        <w:rPr>
          <w:rFonts w:ascii="Times New Roman" w:eastAsia="Times New Roman" w:hAnsi="Times New Roman" w:cs="Times New Roman"/>
          <w:b/>
          <w:bCs/>
          <w:sz w:val="28"/>
          <w:szCs w:val="28"/>
        </w:rPr>
        <w:t xml:space="preserve">Методическая команда </w:t>
      </w:r>
    </w:p>
    <w:p w:rsidR="00DA0ADF" w:rsidRPr="00DA0ADF" w:rsidRDefault="00DA0ADF" w:rsidP="00DA0ADF">
      <w:pPr>
        <w:spacing w:after="0"/>
        <w:jc w:val="right"/>
        <w:rPr>
          <w:rFonts w:ascii="Times New Roman" w:eastAsia="Times New Roman" w:hAnsi="Times New Roman" w:cs="Times New Roman"/>
          <w:b/>
          <w:bCs/>
          <w:sz w:val="28"/>
          <w:szCs w:val="28"/>
        </w:rPr>
      </w:pPr>
      <w:r w:rsidRPr="00DA0ADF">
        <w:rPr>
          <w:rFonts w:ascii="Times New Roman" w:eastAsia="Times New Roman" w:hAnsi="Times New Roman" w:cs="Times New Roman"/>
          <w:b/>
          <w:bCs/>
          <w:sz w:val="28"/>
          <w:szCs w:val="28"/>
        </w:rPr>
        <w:t>КГКОУ ШИ5</w:t>
      </w:r>
    </w:p>
    <w:p w:rsidR="00DA0ADF" w:rsidRPr="00DA0ADF" w:rsidRDefault="00DA0ADF" w:rsidP="00DA0ADF">
      <w:pPr>
        <w:spacing w:after="0"/>
        <w:jc w:val="right"/>
        <w:rPr>
          <w:rFonts w:ascii="Times New Roman" w:eastAsia="Times New Roman" w:hAnsi="Times New Roman" w:cs="Times New Roman"/>
          <w:b/>
          <w:bCs/>
          <w:sz w:val="28"/>
          <w:szCs w:val="28"/>
        </w:rPr>
      </w:pPr>
    </w:p>
    <w:p w:rsidR="00DA0ADF" w:rsidRPr="00DA0ADF" w:rsidRDefault="00DA0ADF" w:rsidP="00DA0ADF">
      <w:pPr>
        <w:spacing w:after="0"/>
        <w:jc w:val="center"/>
        <w:rPr>
          <w:rFonts w:ascii="Times New Roman" w:eastAsia="Times New Roman" w:hAnsi="Times New Roman" w:cs="Times New Roman"/>
          <w:b/>
          <w:bCs/>
          <w:sz w:val="28"/>
          <w:szCs w:val="28"/>
        </w:rPr>
      </w:pPr>
      <w:r w:rsidRPr="00DA0ADF">
        <w:rPr>
          <w:rFonts w:ascii="Times New Roman" w:eastAsia="Times New Roman" w:hAnsi="Times New Roman" w:cs="Times New Roman"/>
          <w:b/>
          <w:bCs/>
          <w:sz w:val="28"/>
          <w:szCs w:val="28"/>
        </w:rPr>
        <w:t>Хабаровск</w:t>
      </w:r>
    </w:p>
    <w:p w:rsidR="00DA0ADF" w:rsidRPr="00DA0ADF" w:rsidRDefault="00DA0ADF" w:rsidP="00DA0ADF">
      <w:pPr>
        <w:tabs>
          <w:tab w:val="left" w:pos="1647"/>
        </w:tabs>
        <w:spacing w:after="0" w:line="240" w:lineRule="auto"/>
        <w:ind w:right="141"/>
        <w:jc w:val="center"/>
        <w:rPr>
          <w:rFonts w:ascii="Times New Roman" w:eastAsia="Times New Roman" w:hAnsi="Times New Roman" w:cs="Times New Roman"/>
          <w:b/>
          <w:sz w:val="28"/>
          <w:szCs w:val="28"/>
          <w:lang w:eastAsia="en-US"/>
        </w:rPr>
      </w:pPr>
    </w:p>
    <w:bookmarkEnd w:id="0"/>
    <w:p w:rsidR="00DA0ADF" w:rsidRPr="00ED7282" w:rsidRDefault="00DA0ADF" w:rsidP="002C09EE">
      <w:pPr>
        <w:spacing w:after="0" w:line="240" w:lineRule="auto"/>
        <w:jc w:val="center"/>
        <w:rPr>
          <w:rFonts w:ascii="Times New Roman" w:eastAsiaTheme="minorHAnsi" w:hAnsi="Times New Roman" w:cs="Times New Roman"/>
          <w:b/>
          <w:color w:val="000000"/>
          <w:sz w:val="28"/>
          <w:szCs w:val="28"/>
          <w:shd w:val="clear" w:color="auto" w:fill="FFFFFF"/>
          <w:lang w:eastAsia="en-US"/>
        </w:rPr>
      </w:pPr>
    </w:p>
    <w:p w:rsidR="002C09EE" w:rsidRDefault="002C09EE" w:rsidP="00347B9D">
      <w:pPr>
        <w:jc w:val="center"/>
        <w:rPr>
          <w:rFonts w:ascii="Times New Roman" w:hAnsi="Times New Roman" w:cs="Times New Roman"/>
          <w:sz w:val="36"/>
          <w:szCs w:val="36"/>
        </w:rPr>
      </w:pPr>
    </w:p>
    <w:p w:rsidR="00FF7F01" w:rsidRDefault="00347B9D" w:rsidP="00347B9D">
      <w:pPr>
        <w:jc w:val="center"/>
        <w:rPr>
          <w:rFonts w:ascii="Times New Roman" w:hAnsi="Times New Roman" w:cs="Times New Roman"/>
          <w:sz w:val="36"/>
          <w:szCs w:val="36"/>
        </w:rPr>
      </w:pPr>
      <w:r>
        <w:rPr>
          <w:rFonts w:ascii="Times New Roman" w:hAnsi="Times New Roman" w:cs="Times New Roman"/>
          <w:sz w:val="36"/>
          <w:szCs w:val="36"/>
        </w:rPr>
        <w:t>«</w:t>
      </w:r>
      <w:r w:rsidR="002971B7" w:rsidRPr="002971B7">
        <w:rPr>
          <w:rFonts w:ascii="Times New Roman" w:hAnsi="Times New Roman" w:cs="Times New Roman"/>
          <w:sz w:val="36"/>
          <w:szCs w:val="36"/>
        </w:rPr>
        <w:t>Деятельност</w:t>
      </w:r>
      <w:r w:rsidR="00543A9C">
        <w:rPr>
          <w:rFonts w:ascii="Times New Roman" w:hAnsi="Times New Roman" w:cs="Times New Roman"/>
          <w:sz w:val="36"/>
          <w:szCs w:val="36"/>
        </w:rPr>
        <w:t>ные и компетентностно - ориентированные</w:t>
      </w:r>
      <w:r w:rsidR="002971B7" w:rsidRPr="002971B7">
        <w:rPr>
          <w:rFonts w:ascii="Times New Roman" w:hAnsi="Times New Roman" w:cs="Times New Roman"/>
          <w:sz w:val="36"/>
          <w:szCs w:val="36"/>
        </w:rPr>
        <w:t xml:space="preserve"> технологии</w:t>
      </w:r>
      <w:r>
        <w:rPr>
          <w:rFonts w:ascii="Times New Roman" w:hAnsi="Times New Roman" w:cs="Times New Roman"/>
          <w:sz w:val="36"/>
          <w:szCs w:val="36"/>
        </w:rPr>
        <w:t xml:space="preserve"> в образовании младших шко</w:t>
      </w:r>
      <w:r w:rsidR="00543A9C">
        <w:rPr>
          <w:rFonts w:ascii="Times New Roman" w:hAnsi="Times New Roman" w:cs="Times New Roman"/>
          <w:sz w:val="36"/>
          <w:szCs w:val="36"/>
        </w:rPr>
        <w:t>льников с нарушением интеллекта</w:t>
      </w:r>
      <w:r>
        <w:rPr>
          <w:rFonts w:ascii="Times New Roman" w:hAnsi="Times New Roman" w:cs="Times New Roman"/>
          <w:sz w:val="36"/>
          <w:szCs w:val="36"/>
        </w:rPr>
        <w:t>»</w:t>
      </w:r>
      <w:r w:rsidR="00543A9C">
        <w:rPr>
          <w:rFonts w:ascii="Times New Roman" w:hAnsi="Times New Roman" w:cs="Times New Roman"/>
          <w:sz w:val="36"/>
          <w:szCs w:val="36"/>
        </w:rPr>
        <w:t>.</w:t>
      </w:r>
    </w:p>
    <w:p w:rsidR="008C1E3F" w:rsidRDefault="000B3FA6" w:rsidP="006D718A">
      <w:pPr>
        <w:spacing w:after="0"/>
        <w:ind w:firstLine="708"/>
        <w:jc w:val="both"/>
        <w:rPr>
          <w:rFonts w:ascii="Times New Roman" w:hAnsi="Times New Roman" w:cs="Times New Roman"/>
          <w:sz w:val="28"/>
          <w:szCs w:val="28"/>
          <w:shd w:val="clear" w:color="auto" w:fill="FFFFFF"/>
        </w:rPr>
      </w:pPr>
      <w:r w:rsidRPr="008C1E3F">
        <w:rPr>
          <w:rFonts w:ascii="Times New Roman" w:hAnsi="Times New Roman" w:cs="Times New Roman"/>
          <w:sz w:val="28"/>
          <w:szCs w:val="28"/>
          <w:shd w:val="clear" w:color="auto" w:fill="FFFFFF"/>
        </w:rPr>
        <w:t xml:space="preserve">Методологической основой ФГОС НОО для обучающихся с умственной отсталостью  является </w:t>
      </w:r>
      <w:r w:rsidR="00543A9C">
        <w:rPr>
          <w:rFonts w:ascii="Times New Roman" w:hAnsi="Times New Roman" w:cs="Times New Roman"/>
          <w:sz w:val="28"/>
          <w:szCs w:val="28"/>
          <w:shd w:val="clear" w:color="auto" w:fill="FFFFFF"/>
        </w:rPr>
        <w:t xml:space="preserve">системно - </w:t>
      </w:r>
      <w:r w:rsidRPr="008C1E3F">
        <w:rPr>
          <w:rFonts w:ascii="Times New Roman" w:hAnsi="Times New Roman" w:cs="Times New Roman"/>
          <w:sz w:val="28"/>
          <w:szCs w:val="28"/>
          <w:shd w:val="clear" w:color="auto" w:fill="FFFFFF"/>
        </w:rPr>
        <w:t xml:space="preserve">деятельностный </w:t>
      </w:r>
      <w:r w:rsidR="00543A9C">
        <w:rPr>
          <w:rFonts w:ascii="Times New Roman" w:hAnsi="Times New Roman" w:cs="Times New Roman"/>
          <w:sz w:val="28"/>
          <w:szCs w:val="28"/>
          <w:shd w:val="clear" w:color="auto" w:fill="FFFFFF"/>
        </w:rPr>
        <w:t xml:space="preserve">и дифференцированный </w:t>
      </w:r>
      <w:r w:rsidRPr="008C1E3F">
        <w:rPr>
          <w:rFonts w:ascii="Times New Roman" w:hAnsi="Times New Roman" w:cs="Times New Roman"/>
          <w:sz w:val="28"/>
          <w:szCs w:val="28"/>
          <w:shd w:val="clear" w:color="auto" w:fill="FFFFFF"/>
        </w:rPr>
        <w:t>подход, который предполагает</w:t>
      </w:r>
      <w:r w:rsidR="00FD0FAA">
        <w:rPr>
          <w:rFonts w:ascii="Times New Roman" w:hAnsi="Times New Roman" w:cs="Times New Roman"/>
          <w:sz w:val="28"/>
          <w:szCs w:val="28"/>
          <w:shd w:val="clear" w:color="auto" w:fill="FFFFFF"/>
        </w:rPr>
        <w:t xml:space="preserve"> (Пункт 1.10</w:t>
      </w:r>
      <w:r w:rsidR="00AC19FC">
        <w:rPr>
          <w:rFonts w:ascii="Times New Roman" w:hAnsi="Times New Roman" w:cs="Times New Roman"/>
          <w:sz w:val="28"/>
          <w:szCs w:val="28"/>
          <w:shd w:val="clear" w:color="auto" w:fill="FFFFFF"/>
        </w:rPr>
        <w:t>)</w:t>
      </w:r>
      <w:r w:rsidRPr="008C1E3F">
        <w:rPr>
          <w:rFonts w:ascii="Times New Roman" w:hAnsi="Times New Roman" w:cs="Times New Roman"/>
          <w:sz w:val="28"/>
          <w:szCs w:val="28"/>
          <w:shd w:val="clear" w:color="auto" w:fill="FFFFFF"/>
        </w:rPr>
        <w:t>:</w:t>
      </w:r>
    </w:p>
    <w:p w:rsidR="00FD0FAA" w:rsidRPr="008C1E3F" w:rsidRDefault="00FD0FAA" w:rsidP="00FD0FAA">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признание обучения как процесса организации речевой, познавательной и предметно - практической деятельности обучающихся с умственной отсталостью</w:t>
      </w:r>
      <w:r w:rsidR="00543A9C">
        <w:rPr>
          <w:rFonts w:ascii="Times New Roman" w:hAnsi="Times New Roman" w:cs="Times New Roman"/>
          <w:sz w:val="28"/>
          <w:szCs w:val="28"/>
          <w:shd w:val="clear" w:color="auto" w:fill="FFFFFF"/>
        </w:rPr>
        <w:t xml:space="preserve"> (интеллектуальными)</w:t>
      </w:r>
      <w:r>
        <w:rPr>
          <w:rFonts w:ascii="Times New Roman" w:hAnsi="Times New Roman" w:cs="Times New Roman"/>
          <w:sz w:val="28"/>
          <w:szCs w:val="28"/>
          <w:shd w:val="clear" w:color="auto" w:fill="FFFFFF"/>
        </w:rPr>
        <w:t>, обеспечивающего овладение ими содержанием образования и являющегося основным средством цели образования;</w:t>
      </w:r>
    </w:p>
    <w:p w:rsidR="000B3FA6" w:rsidRDefault="000B3FA6" w:rsidP="007D278F">
      <w:pPr>
        <w:spacing w:after="0"/>
        <w:jc w:val="both"/>
        <w:rPr>
          <w:rFonts w:ascii="Times New Roman" w:hAnsi="Times New Roman" w:cs="Times New Roman"/>
          <w:sz w:val="28"/>
          <w:szCs w:val="28"/>
        </w:rPr>
      </w:pPr>
      <w:r w:rsidRPr="008C1E3F">
        <w:rPr>
          <w:rFonts w:ascii="Times New Roman" w:hAnsi="Times New Roman" w:cs="Times New Roman"/>
          <w:sz w:val="28"/>
          <w:szCs w:val="28"/>
          <w:shd w:val="clear" w:color="auto" w:fill="FFFFFF"/>
        </w:rPr>
        <w:t>-</w:t>
      </w:r>
      <w:r w:rsidR="008C1E3F" w:rsidRPr="008C1E3F">
        <w:rPr>
          <w:rFonts w:ascii="Times New Roman" w:hAnsi="Times New Roman" w:cs="Times New Roman"/>
          <w:sz w:val="28"/>
          <w:szCs w:val="28"/>
        </w:rPr>
        <w:t xml:space="preserve">признание того, что развитие личности обучающихся с умственной отсталостью (интеллектуальными нарушениями) </w:t>
      </w:r>
      <w:r w:rsidR="00FD0FAA">
        <w:rPr>
          <w:rFonts w:ascii="Times New Roman" w:hAnsi="Times New Roman" w:cs="Times New Roman"/>
          <w:sz w:val="28"/>
          <w:szCs w:val="28"/>
        </w:rPr>
        <w:t xml:space="preserve">зависит от характера </w:t>
      </w:r>
      <w:r w:rsidR="008C1E3F" w:rsidRPr="008C1E3F">
        <w:rPr>
          <w:rFonts w:ascii="Times New Roman" w:hAnsi="Times New Roman" w:cs="Times New Roman"/>
          <w:sz w:val="28"/>
          <w:szCs w:val="28"/>
        </w:rPr>
        <w:t>организации дост</w:t>
      </w:r>
      <w:r w:rsidR="00FD0FAA">
        <w:rPr>
          <w:rFonts w:ascii="Times New Roman" w:hAnsi="Times New Roman" w:cs="Times New Roman"/>
          <w:sz w:val="28"/>
          <w:szCs w:val="28"/>
        </w:rPr>
        <w:t>упной им деятельности</w:t>
      </w:r>
      <w:r w:rsidR="00B138D0">
        <w:rPr>
          <w:rFonts w:ascii="Times New Roman" w:hAnsi="Times New Roman" w:cs="Times New Roman"/>
          <w:sz w:val="28"/>
          <w:szCs w:val="28"/>
        </w:rPr>
        <w:t>,</w:t>
      </w:r>
      <w:r w:rsidR="00FD0FAA">
        <w:rPr>
          <w:rFonts w:ascii="Times New Roman" w:hAnsi="Times New Roman" w:cs="Times New Roman"/>
          <w:sz w:val="28"/>
          <w:szCs w:val="28"/>
        </w:rPr>
        <w:t xml:space="preserve"> в первую очередь</w:t>
      </w:r>
      <w:r w:rsidR="00B138D0">
        <w:rPr>
          <w:rFonts w:ascii="Times New Roman" w:hAnsi="Times New Roman" w:cs="Times New Roman"/>
          <w:sz w:val="28"/>
          <w:szCs w:val="28"/>
        </w:rPr>
        <w:t>, учебной</w:t>
      </w:r>
      <w:r w:rsidR="008C1E3F">
        <w:rPr>
          <w:rFonts w:ascii="Times New Roman" w:hAnsi="Times New Roman" w:cs="Times New Roman"/>
          <w:sz w:val="28"/>
          <w:szCs w:val="28"/>
        </w:rPr>
        <w:t>;</w:t>
      </w:r>
    </w:p>
    <w:p w:rsidR="008C1E3F" w:rsidRDefault="008C1E3F" w:rsidP="007D278F">
      <w:p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-признание того, что </w:t>
      </w:r>
      <w:r w:rsidRPr="00783A18">
        <w:rPr>
          <w:rFonts w:ascii="Times New Roman" w:hAnsi="Times New Roman" w:cs="Times New Roman"/>
          <w:color w:val="000000" w:themeColor="text1"/>
          <w:sz w:val="28"/>
          <w:szCs w:val="28"/>
        </w:rPr>
        <w:t>развитие личности обучающихся с умственной отсталостью</w:t>
      </w:r>
      <w:r>
        <w:rPr>
          <w:rFonts w:ascii="Times New Roman" w:hAnsi="Times New Roman" w:cs="Times New Roman"/>
          <w:color w:val="000000" w:themeColor="text1"/>
          <w:sz w:val="28"/>
          <w:szCs w:val="28"/>
        </w:rPr>
        <w:t xml:space="preserve"> происходит</w:t>
      </w:r>
      <w:r w:rsidRPr="00783A18">
        <w:rPr>
          <w:rFonts w:ascii="Times New Roman" w:hAnsi="Times New Roman" w:cs="Times New Roman"/>
          <w:color w:val="000000" w:themeColor="text1"/>
          <w:sz w:val="28"/>
          <w:szCs w:val="28"/>
        </w:rPr>
        <w:t xml:space="preserve"> в соответствии с требованиями современного общества, обеспечивающими возможность их успешной социальной адаптации</w:t>
      </w:r>
      <w:r w:rsidR="00252A65">
        <w:rPr>
          <w:rFonts w:ascii="Times New Roman" w:hAnsi="Times New Roman" w:cs="Times New Roman"/>
          <w:color w:val="000000" w:themeColor="text1"/>
          <w:sz w:val="28"/>
          <w:szCs w:val="28"/>
        </w:rPr>
        <w:t>.</w:t>
      </w:r>
    </w:p>
    <w:p w:rsidR="00F65582" w:rsidRPr="00280337" w:rsidRDefault="00281B76" w:rsidP="006D718A">
      <w:pPr>
        <w:spacing w:after="0"/>
        <w:ind w:firstLine="708"/>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Стандарт диктует нам</w:t>
      </w:r>
      <w:r w:rsidR="006279FC">
        <w:rPr>
          <w:rFonts w:ascii="Times New Roman" w:hAnsi="Times New Roman" w:cs="Times New Roman"/>
          <w:color w:val="000000" w:themeColor="text1"/>
          <w:sz w:val="28"/>
          <w:szCs w:val="28"/>
        </w:rPr>
        <w:t xml:space="preserve">, что </w:t>
      </w:r>
      <w:r w:rsidR="006279FC">
        <w:rPr>
          <w:rFonts w:ascii="Times New Roman" w:hAnsi="Times New Roman"/>
          <w:color w:val="000000" w:themeColor="text1"/>
          <w:sz w:val="28"/>
          <w:szCs w:val="28"/>
        </w:rPr>
        <w:t>о</w:t>
      </w:r>
      <w:r w:rsidR="006279FC" w:rsidRPr="00280337">
        <w:rPr>
          <w:rFonts w:ascii="Times New Roman" w:hAnsi="Times New Roman"/>
          <w:color w:val="000000" w:themeColor="text1"/>
          <w:sz w:val="28"/>
          <w:szCs w:val="28"/>
        </w:rPr>
        <w:t>бучающийся на уроке выступает в роли не только пассивного слушателя, а вовлекается в активную деятельность</w:t>
      </w:r>
      <w:r w:rsidR="007D278F">
        <w:rPr>
          <w:rFonts w:ascii="Times New Roman" w:hAnsi="Times New Roman"/>
          <w:color w:val="000000" w:themeColor="text1"/>
          <w:sz w:val="28"/>
          <w:szCs w:val="28"/>
        </w:rPr>
        <w:t xml:space="preserve">. </w:t>
      </w:r>
      <w:r w:rsidR="007D278F" w:rsidRPr="00783A18">
        <w:rPr>
          <w:rFonts w:ascii="Times New Roman" w:hAnsi="Times New Roman" w:cs="Times New Roman"/>
          <w:color w:val="000000" w:themeColor="text1"/>
          <w:sz w:val="28"/>
          <w:szCs w:val="28"/>
        </w:rPr>
        <w:t>Поэтому задача учителя состоит в то</w:t>
      </w:r>
      <w:r w:rsidR="007D278F">
        <w:rPr>
          <w:rFonts w:ascii="Times New Roman" w:hAnsi="Times New Roman" w:cs="Times New Roman"/>
          <w:color w:val="000000" w:themeColor="text1"/>
          <w:sz w:val="28"/>
          <w:szCs w:val="28"/>
        </w:rPr>
        <w:t>м, чтобы эффективно управляя уроком, обеспечить включение обучающихся</w:t>
      </w:r>
      <w:r w:rsidR="007D278F" w:rsidRPr="00783A18">
        <w:rPr>
          <w:rFonts w:ascii="Times New Roman" w:hAnsi="Times New Roman" w:cs="Times New Roman"/>
          <w:color w:val="000000" w:themeColor="text1"/>
          <w:sz w:val="28"/>
          <w:szCs w:val="28"/>
        </w:rPr>
        <w:t xml:space="preserve"> в разные виды деятельности, изменить их позицию таким образом, чтобы они превратились из пассивных объектов обучения в активных участников познавательной деятельности.</w:t>
      </w:r>
      <w:r w:rsidR="007D278F">
        <w:rPr>
          <w:rFonts w:ascii="Times New Roman" w:hAnsi="Times New Roman" w:cs="Times New Roman"/>
          <w:color w:val="000000" w:themeColor="text1"/>
          <w:sz w:val="28"/>
          <w:szCs w:val="28"/>
        </w:rPr>
        <w:t xml:space="preserve">  </w:t>
      </w:r>
      <w:r w:rsidR="00F65582" w:rsidRPr="00280337">
        <w:rPr>
          <w:rFonts w:ascii="Times New Roman" w:hAnsi="Times New Roman"/>
          <w:color w:val="000000" w:themeColor="text1"/>
          <w:sz w:val="28"/>
          <w:szCs w:val="28"/>
        </w:rPr>
        <w:t xml:space="preserve"> </w:t>
      </w:r>
      <w:r w:rsidR="007D278F">
        <w:rPr>
          <w:rFonts w:ascii="Times New Roman" w:hAnsi="Times New Roman"/>
          <w:color w:val="000000" w:themeColor="text1"/>
          <w:sz w:val="28"/>
          <w:szCs w:val="28"/>
        </w:rPr>
        <w:t xml:space="preserve">   </w:t>
      </w:r>
      <w:r w:rsidR="006D718A">
        <w:rPr>
          <w:rFonts w:ascii="Times New Roman" w:hAnsi="Times New Roman"/>
          <w:color w:val="000000" w:themeColor="text1"/>
          <w:sz w:val="28"/>
          <w:szCs w:val="28"/>
        </w:rPr>
        <w:t xml:space="preserve">  </w:t>
      </w:r>
      <w:r w:rsidR="00F65582" w:rsidRPr="00280337">
        <w:rPr>
          <w:rFonts w:ascii="Times New Roman" w:hAnsi="Times New Roman"/>
          <w:color w:val="000000" w:themeColor="text1"/>
          <w:sz w:val="28"/>
          <w:szCs w:val="28"/>
        </w:rPr>
        <w:t xml:space="preserve">Деятельностный </w:t>
      </w:r>
      <w:r w:rsidR="00543A9C">
        <w:rPr>
          <w:rFonts w:ascii="Times New Roman" w:hAnsi="Times New Roman"/>
          <w:color w:val="000000" w:themeColor="text1"/>
          <w:sz w:val="28"/>
          <w:szCs w:val="28"/>
        </w:rPr>
        <w:t xml:space="preserve"> </w:t>
      </w:r>
      <w:r w:rsidR="00F65582" w:rsidRPr="00280337">
        <w:rPr>
          <w:rFonts w:ascii="Times New Roman" w:hAnsi="Times New Roman"/>
          <w:color w:val="000000" w:themeColor="text1"/>
          <w:sz w:val="28"/>
          <w:szCs w:val="28"/>
        </w:rPr>
        <w:t xml:space="preserve">подход  положен в основу практико-ориентированного обучения. Практическая сторона деятельности обеспечивается обширным арсеналом способов, приемов, </w:t>
      </w:r>
      <w:r w:rsidR="00AC19FC">
        <w:rPr>
          <w:rFonts w:ascii="Times New Roman" w:hAnsi="Times New Roman"/>
          <w:color w:val="000000" w:themeColor="text1"/>
          <w:sz w:val="28"/>
          <w:szCs w:val="28"/>
        </w:rPr>
        <w:t>операций и процедур</w:t>
      </w:r>
      <w:r w:rsidR="00F65582" w:rsidRPr="00280337">
        <w:rPr>
          <w:rFonts w:ascii="Times New Roman" w:hAnsi="Times New Roman"/>
          <w:color w:val="000000" w:themeColor="text1"/>
          <w:sz w:val="28"/>
          <w:szCs w:val="28"/>
        </w:rPr>
        <w:t>, контролирующих осуществление этого преобразовательного процесса, а также соответствующими формами организации перечисленных параметров в виде технологий и техник интеллектуальной работы.</w:t>
      </w:r>
    </w:p>
    <w:p w:rsidR="00F65582" w:rsidRPr="00280337" w:rsidRDefault="00F65582" w:rsidP="007D278F">
      <w:pPr>
        <w:spacing w:after="0"/>
        <w:ind w:firstLine="708"/>
        <w:jc w:val="both"/>
        <w:rPr>
          <w:rFonts w:ascii="Times New Roman" w:hAnsi="Times New Roman" w:cs="Times New Roman"/>
          <w:color w:val="000000" w:themeColor="text1"/>
          <w:sz w:val="28"/>
          <w:szCs w:val="28"/>
        </w:rPr>
      </w:pPr>
      <w:r w:rsidRPr="00280337">
        <w:rPr>
          <w:rFonts w:ascii="Times New Roman" w:hAnsi="Times New Roman" w:cs="Times New Roman"/>
          <w:color w:val="000000" w:themeColor="text1"/>
          <w:sz w:val="28"/>
          <w:szCs w:val="28"/>
        </w:rPr>
        <w:t>Содержанием обучения является содержание деятельности – ее формы организации, способы работы, рабочие операции и т.д.</w:t>
      </w:r>
      <w:r w:rsidR="00280337" w:rsidRPr="00280337">
        <w:rPr>
          <w:rFonts w:ascii="Times New Roman" w:hAnsi="Times New Roman" w:cs="Times New Roman"/>
          <w:color w:val="000000" w:themeColor="text1"/>
          <w:sz w:val="28"/>
          <w:szCs w:val="28"/>
        </w:rPr>
        <w:t xml:space="preserve"> </w:t>
      </w:r>
      <w:r w:rsidR="00280337" w:rsidRPr="00280337">
        <w:rPr>
          <w:rFonts w:ascii="Times New Roman" w:eastAsia="Times New Roman" w:hAnsi="Times New Roman" w:cs="Times New Roman"/>
          <w:color w:val="000000" w:themeColor="text1"/>
          <w:sz w:val="28"/>
          <w:szCs w:val="28"/>
          <w:shd w:val="clear" w:color="auto" w:fill="FFFFFF"/>
        </w:rPr>
        <w:t>   В психологии различают физические (внешние, моторные) действия с предметами и умственные (внутренние, психические) действия с психическими реальностями. Исследования советских психологов Л. С.</w:t>
      </w:r>
      <w:r w:rsidR="002E6E9D">
        <w:rPr>
          <w:rFonts w:ascii="Times New Roman" w:eastAsia="Times New Roman" w:hAnsi="Times New Roman" w:cs="Times New Roman"/>
          <w:color w:val="000000" w:themeColor="text1"/>
          <w:sz w:val="28"/>
          <w:szCs w:val="28"/>
          <w:shd w:val="clear" w:color="auto" w:fill="FFFFFF"/>
        </w:rPr>
        <w:t xml:space="preserve"> Выготского, А. Н. Леонтьева, </w:t>
      </w:r>
      <w:r w:rsidR="00280337" w:rsidRPr="00280337">
        <w:rPr>
          <w:rFonts w:ascii="Times New Roman" w:eastAsia="Times New Roman" w:hAnsi="Times New Roman" w:cs="Times New Roman"/>
          <w:color w:val="000000" w:themeColor="text1"/>
          <w:sz w:val="28"/>
          <w:szCs w:val="28"/>
          <w:shd w:val="clear" w:color="auto" w:fill="FFFFFF"/>
        </w:rPr>
        <w:t xml:space="preserve"> </w:t>
      </w:r>
      <w:r w:rsidR="00A35995">
        <w:rPr>
          <w:rFonts w:ascii="Times New Roman" w:eastAsia="Times New Roman" w:hAnsi="Times New Roman" w:cs="Times New Roman"/>
          <w:color w:val="000000" w:themeColor="text1"/>
          <w:sz w:val="28"/>
          <w:szCs w:val="28"/>
          <w:shd w:val="clear" w:color="auto" w:fill="FFFFFF"/>
        </w:rPr>
        <w:t>П.</w:t>
      </w:r>
      <w:r w:rsidR="00280337" w:rsidRPr="00280337">
        <w:rPr>
          <w:rFonts w:ascii="Times New Roman" w:eastAsia="Times New Roman" w:hAnsi="Times New Roman" w:cs="Times New Roman"/>
          <w:color w:val="000000" w:themeColor="text1"/>
          <w:sz w:val="28"/>
          <w:szCs w:val="28"/>
          <w:shd w:val="clear" w:color="auto" w:fill="FFFFFF"/>
        </w:rPr>
        <w:t xml:space="preserve">Я. Гальперина, Н. Ф. Талызиной показали, что умственные действия формируются вначале как внешние, предметные и постепенно переносятся во внутренний </w:t>
      </w:r>
      <w:r w:rsidR="00280337" w:rsidRPr="00280337">
        <w:rPr>
          <w:rFonts w:ascii="Times New Roman" w:eastAsia="Times New Roman" w:hAnsi="Times New Roman" w:cs="Times New Roman"/>
          <w:color w:val="000000" w:themeColor="text1"/>
          <w:sz w:val="28"/>
          <w:szCs w:val="28"/>
          <w:shd w:val="clear" w:color="auto" w:fill="FFFFFF"/>
        </w:rPr>
        <w:lastRenderedPageBreak/>
        <w:t>план. Перевод внешнего действия во внутренний план называется интериоризацией. Рассмотрим это на примере.</w:t>
      </w:r>
      <w:r w:rsidR="00280337" w:rsidRPr="00280337">
        <w:rPr>
          <w:rFonts w:ascii="Times New Roman" w:eastAsia="Times New Roman" w:hAnsi="Times New Roman" w:cs="Times New Roman"/>
          <w:color w:val="000000" w:themeColor="text1"/>
          <w:sz w:val="28"/>
          <w:szCs w:val="28"/>
        </w:rPr>
        <w:t> </w:t>
      </w:r>
      <w:r w:rsidR="00280337" w:rsidRPr="00280337">
        <w:rPr>
          <w:rFonts w:ascii="Times New Roman" w:eastAsia="Times New Roman" w:hAnsi="Times New Roman" w:cs="Times New Roman"/>
          <w:color w:val="000000" w:themeColor="text1"/>
          <w:sz w:val="28"/>
          <w:szCs w:val="28"/>
        </w:rPr>
        <w:br/>
      </w:r>
      <w:r w:rsidR="00280337" w:rsidRPr="00280337">
        <w:rPr>
          <w:rFonts w:ascii="Times New Roman" w:eastAsia="Times New Roman" w:hAnsi="Times New Roman" w:cs="Times New Roman"/>
          <w:color w:val="000000" w:themeColor="text1"/>
          <w:sz w:val="28"/>
          <w:szCs w:val="28"/>
          <w:shd w:val="clear" w:color="auto" w:fill="FFFFFF"/>
        </w:rPr>
        <w:t>   Ребенок учится считать. Вначале он считает палочки, прикладывая их друг к другу. Затем наступает время, когда палочки становятся ненужными, так как счет превращается в умственное действие, отвлеченное от самих предметов и внеш</w:t>
      </w:r>
      <w:r w:rsidR="00280337" w:rsidRPr="00280337">
        <w:rPr>
          <w:rFonts w:ascii="Times New Roman" w:eastAsia="Times New Roman" w:hAnsi="Times New Roman" w:cs="Times New Roman"/>
          <w:color w:val="000000" w:themeColor="text1"/>
          <w:sz w:val="28"/>
          <w:szCs w:val="28"/>
          <w:shd w:val="clear" w:color="auto" w:fill="FFFFFF"/>
        </w:rPr>
        <w:softHyphen/>
        <w:t>него действия с ними. Объектом оперирования становятся сим</w:t>
      </w:r>
      <w:r w:rsidR="00280337" w:rsidRPr="00280337">
        <w:rPr>
          <w:rFonts w:ascii="Times New Roman" w:eastAsia="Times New Roman" w:hAnsi="Times New Roman" w:cs="Times New Roman"/>
          <w:color w:val="000000" w:themeColor="text1"/>
          <w:sz w:val="28"/>
          <w:szCs w:val="28"/>
          <w:shd w:val="clear" w:color="auto" w:fill="FFFFFF"/>
        </w:rPr>
        <w:softHyphen/>
        <w:t>волы: слова и числа</w:t>
      </w:r>
      <w:r w:rsidR="00BD72DD" w:rsidRPr="00280337">
        <w:rPr>
          <w:rFonts w:ascii="Times New Roman" w:eastAsia="Times New Roman" w:hAnsi="Times New Roman" w:cs="Times New Roman"/>
          <w:color w:val="000000" w:themeColor="text1"/>
          <w:sz w:val="28"/>
          <w:szCs w:val="28"/>
          <w:shd w:val="clear" w:color="auto" w:fill="FFFFFF"/>
        </w:rPr>
        <w:t>.</w:t>
      </w:r>
      <w:r w:rsidR="00280337" w:rsidRPr="00280337">
        <w:rPr>
          <w:rFonts w:ascii="Times New Roman" w:eastAsia="Times New Roman" w:hAnsi="Times New Roman" w:cs="Times New Roman"/>
          <w:color w:val="000000" w:themeColor="text1"/>
          <w:sz w:val="28"/>
          <w:szCs w:val="28"/>
          <w:shd w:val="clear" w:color="auto" w:fill="FFFFFF"/>
        </w:rPr>
        <w:t>  Овладение умственной деятельностью приводит к тому, что, прежде чем приступить к вне</w:t>
      </w:r>
      <w:r w:rsidR="00281B76">
        <w:rPr>
          <w:rFonts w:ascii="Times New Roman" w:eastAsia="Times New Roman" w:hAnsi="Times New Roman" w:cs="Times New Roman"/>
          <w:color w:val="000000" w:themeColor="text1"/>
          <w:sz w:val="28"/>
          <w:szCs w:val="28"/>
          <w:shd w:val="clear" w:color="auto" w:fill="FFFFFF"/>
        </w:rPr>
        <w:t xml:space="preserve">шней деятельности, направленной </w:t>
      </w:r>
      <w:r w:rsidR="00280337" w:rsidRPr="00280337">
        <w:rPr>
          <w:rFonts w:ascii="Times New Roman" w:eastAsia="Times New Roman" w:hAnsi="Times New Roman" w:cs="Times New Roman"/>
          <w:color w:val="000000" w:themeColor="text1"/>
          <w:sz w:val="28"/>
          <w:szCs w:val="28"/>
          <w:shd w:val="clear" w:color="auto" w:fill="FFFFFF"/>
        </w:rPr>
        <w:t xml:space="preserve">на достижение желаемой цели, человек планирует действие в уме, оперируя образами и речевыми символами. Внешняя деятельность направляется и контролируется умственной деятельностью. </w:t>
      </w:r>
      <w:r w:rsidR="00280337" w:rsidRPr="00280337">
        <w:rPr>
          <w:rFonts w:ascii="Times New Roman" w:hAnsi="Times New Roman" w:cs="Times New Roman"/>
          <w:color w:val="000000" w:themeColor="text1"/>
          <w:sz w:val="28"/>
          <w:szCs w:val="28"/>
        </w:rPr>
        <w:t>Учитель направляет ученика на выполнение деятельности, но не хаотичной (неосознанной), а планомерной. А для этого уже с первого класса мы обучаем ученика слушать учителя, понимать (анализировать), выполнять инструкции. Иными словами, обучение с точки зрения деятельностного подхода - это подготовка обучаемых к включению и участию в практической деятельности.</w:t>
      </w:r>
    </w:p>
    <w:p w:rsidR="002E6E9D" w:rsidRDefault="002E6E9D" w:rsidP="002E6E9D">
      <w:pPr>
        <w:pStyle w:val="a7"/>
        <w:jc w:val="both"/>
        <w:rPr>
          <w:rFonts w:ascii="Times New Roman" w:eastAsia="Times New Roman" w:hAnsi="Times New Roman" w:cs="Times New Roman"/>
          <w:color w:val="000000" w:themeColor="text1"/>
          <w:sz w:val="28"/>
          <w:szCs w:val="28"/>
        </w:rPr>
      </w:pPr>
      <w:r w:rsidRPr="002E6E9D">
        <w:rPr>
          <w:rFonts w:ascii="Times New Roman" w:eastAsia="Times New Roman" w:hAnsi="Times New Roman" w:cs="Times New Roman"/>
          <w:color w:val="000000" w:themeColor="text1"/>
          <w:sz w:val="28"/>
          <w:szCs w:val="28"/>
        </w:rPr>
        <w:t>Успешность деятельности </w:t>
      </w:r>
      <w:r w:rsidRPr="002E6E9D">
        <w:rPr>
          <w:rFonts w:ascii="Times New Roman" w:eastAsia="Times New Roman" w:hAnsi="Times New Roman" w:cs="Times New Roman"/>
          <w:i/>
          <w:iCs/>
          <w:color w:val="000000" w:themeColor="text1"/>
          <w:sz w:val="28"/>
          <w:szCs w:val="28"/>
        </w:rPr>
        <w:t>зависит от полноты ориентировки ученика на систему условий</w:t>
      </w:r>
      <w:r w:rsidRPr="002E6E9D">
        <w:rPr>
          <w:rFonts w:ascii="Times New Roman" w:eastAsia="Times New Roman" w:hAnsi="Times New Roman" w:cs="Times New Roman"/>
          <w:color w:val="000000" w:themeColor="text1"/>
          <w:sz w:val="28"/>
          <w:szCs w:val="28"/>
        </w:rPr>
        <w:t>, которые должны быть учтены для правильного выполнения действия уже с первого раза. Значит, ориентировку надо специально организовывать, обеспечивая разумность и осознанность действия. Научиться учиться - главный тезис деятельностного подхода. Уметь учиться - это значит понимать, чего я не знаю и самостоятельно находить способ справиться с затруднением, получить знание.</w:t>
      </w:r>
    </w:p>
    <w:p w:rsidR="008A0877" w:rsidRPr="00A50867" w:rsidRDefault="008A0877" w:rsidP="008A0877">
      <w:pPr>
        <w:pStyle w:val="a7"/>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реализации</w:t>
      </w:r>
      <w:r w:rsidRPr="00A50867">
        <w:rPr>
          <w:rFonts w:ascii="Times New Roman" w:eastAsia="Times New Roman" w:hAnsi="Times New Roman" w:cs="Times New Roman"/>
          <w:color w:val="000000" w:themeColor="text1"/>
          <w:sz w:val="28"/>
          <w:szCs w:val="28"/>
        </w:rPr>
        <w:t xml:space="preserve"> технологии деятельностного метода в прак</w:t>
      </w:r>
      <w:r>
        <w:rPr>
          <w:rFonts w:ascii="Times New Roman" w:eastAsia="Times New Roman" w:hAnsi="Times New Roman" w:cs="Times New Roman"/>
          <w:color w:val="000000" w:themeColor="text1"/>
          <w:sz w:val="28"/>
          <w:szCs w:val="28"/>
        </w:rPr>
        <w:t>тике преподавания  следует придерживаться</w:t>
      </w:r>
      <w:r w:rsidRPr="00A50867">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b/>
          <w:bCs/>
          <w:color w:val="000000" w:themeColor="text1"/>
          <w:sz w:val="28"/>
          <w:szCs w:val="28"/>
        </w:rPr>
        <w:t>системы</w:t>
      </w:r>
      <w:r w:rsidRPr="00A50867">
        <w:rPr>
          <w:rFonts w:ascii="Times New Roman" w:eastAsia="Times New Roman" w:hAnsi="Times New Roman" w:cs="Times New Roman"/>
          <w:b/>
          <w:bCs/>
          <w:color w:val="000000" w:themeColor="text1"/>
          <w:sz w:val="28"/>
          <w:szCs w:val="28"/>
        </w:rPr>
        <w:t xml:space="preserve"> дидактических принципов</w:t>
      </w:r>
      <w:r w:rsidRPr="00A50867">
        <w:rPr>
          <w:rFonts w:ascii="Times New Roman" w:eastAsia="Times New Roman" w:hAnsi="Times New Roman" w:cs="Times New Roman"/>
          <w:color w:val="000000" w:themeColor="text1"/>
          <w:sz w:val="28"/>
          <w:szCs w:val="28"/>
        </w:rPr>
        <w:t>:</w:t>
      </w:r>
    </w:p>
    <w:p w:rsidR="008A0877" w:rsidRPr="00A50867" w:rsidRDefault="008A0877" w:rsidP="008A0877">
      <w:pPr>
        <w:pStyle w:val="a7"/>
        <w:jc w:val="both"/>
        <w:rPr>
          <w:rFonts w:ascii="Times New Roman" w:eastAsia="Times New Roman" w:hAnsi="Times New Roman" w:cs="Times New Roman"/>
          <w:color w:val="000000" w:themeColor="text1"/>
          <w:sz w:val="28"/>
          <w:szCs w:val="28"/>
        </w:rPr>
      </w:pPr>
      <w:r w:rsidRPr="00A50867">
        <w:rPr>
          <w:rFonts w:ascii="Times New Roman" w:eastAsia="Times New Roman" w:hAnsi="Times New Roman" w:cs="Times New Roman"/>
          <w:b/>
          <w:bCs/>
          <w:color w:val="000000" w:themeColor="text1"/>
          <w:sz w:val="28"/>
          <w:szCs w:val="28"/>
        </w:rPr>
        <w:t>Принцип деятельности</w:t>
      </w:r>
      <w:r>
        <w:rPr>
          <w:rFonts w:ascii="Times New Roman" w:eastAsia="Times New Roman" w:hAnsi="Times New Roman" w:cs="Times New Roman"/>
          <w:color w:val="000000" w:themeColor="text1"/>
          <w:sz w:val="28"/>
          <w:szCs w:val="28"/>
        </w:rPr>
        <w:t> – заключается в том, что обучающийся</w:t>
      </w:r>
      <w:r w:rsidRPr="00A50867">
        <w:rPr>
          <w:rFonts w:ascii="Times New Roman" w:eastAsia="Times New Roman" w:hAnsi="Times New Roman" w:cs="Times New Roman"/>
          <w:color w:val="000000" w:themeColor="text1"/>
          <w:sz w:val="28"/>
          <w:szCs w:val="28"/>
        </w:rPr>
        <w:t>,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деятельностных способностей, общеучебных умений.</w:t>
      </w:r>
    </w:p>
    <w:p w:rsidR="008A0877" w:rsidRPr="00A50867" w:rsidRDefault="008A0877" w:rsidP="008A0877">
      <w:pPr>
        <w:pStyle w:val="a7"/>
        <w:jc w:val="both"/>
        <w:rPr>
          <w:rFonts w:ascii="Times New Roman" w:eastAsia="Times New Roman" w:hAnsi="Times New Roman" w:cs="Times New Roman"/>
          <w:color w:val="000000" w:themeColor="text1"/>
          <w:sz w:val="28"/>
          <w:szCs w:val="28"/>
        </w:rPr>
      </w:pPr>
      <w:r w:rsidRPr="00A50867">
        <w:rPr>
          <w:rFonts w:ascii="Times New Roman" w:eastAsia="Times New Roman" w:hAnsi="Times New Roman" w:cs="Times New Roman"/>
          <w:b/>
          <w:bCs/>
          <w:color w:val="000000" w:themeColor="text1"/>
          <w:sz w:val="28"/>
          <w:szCs w:val="28"/>
        </w:rPr>
        <w:t>Принцип непрерывности</w:t>
      </w:r>
      <w:r w:rsidRPr="00A50867">
        <w:rPr>
          <w:rFonts w:ascii="Times New Roman" w:eastAsia="Times New Roman" w:hAnsi="Times New Roman" w:cs="Times New Roman"/>
          <w:color w:val="000000" w:themeColor="text1"/>
          <w:sz w:val="28"/>
          <w:szCs w:val="28"/>
        </w:rPr>
        <w:t>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8A0877" w:rsidRPr="00A50867" w:rsidRDefault="008A0877" w:rsidP="008A0877">
      <w:pPr>
        <w:pStyle w:val="a7"/>
        <w:jc w:val="both"/>
        <w:rPr>
          <w:rFonts w:ascii="Times New Roman" w:eastAsia="Times New Roman" w:hAnsi="Times New Roman" w:cs="Times New Roman"/>
          <w:color w:val="000000" w:themeColor="text1"/>
          <w:sz w:val="28"/>
          <w:szCs w:val="28"/>
        </w:rPr>
      </w:pPr>
      <w:r w:rsidRPr="00A50867">
        <w:rPr>
          <w:rFonts w:ascii="Times New Roman" w:eastAsia="Times New Roman" w:hAnsi="Times New Roman" w:cs="Times New Roman"/>
          <w:b/>
          <w:bCs/>
          <w:color w:val="000000" w:themeColor="text1"/>
          <w:sz w:val="28"/>
          <w:szCs w:val="28"/>
        </w:rPr>
        <w:t>Принцип целостности</w:t>
      </w:r>
      <w:r w:rsidRPr="00A50867">
        <w:rPr>
          <w:rFonts w:ascii="Times New Roman" w:eastAsia="Times New Roman" w:hAnsi="Times New Roman" w:cs="Times New Roman"/>
          <w:color w:val="000000" w:themeColor="text1"/>
          <w:sz w:val="28"/>
          <w:szCs w:val="28"/>
        </w:rPr>
        <w:t> – пре</w:t>
      </w:r>
      <w:r>
        <w:rPr>
          <w:rFonts w:ascii="Times New Roman" w:eastAsia="Times New Roman" w:hAnsi="Times New Roman" w:cs="Times New Roman"/>
          <w:color w:val="000000" w:themeColor="text1"/>
          <w:sz w:val="28"/>
          <w:szCs w:val="28"/>
        </w:rPr>
        <w:t>дполагает формирование у обучающихся</w:t>
      </w:r>
      <w:r w:rsidRPr="00A50867">
        <w:rPr>
          <w:rFonts w:ascii="Times New Roman" w:eastAsia="Times New Roman" w:hAnsi="Times New Roman" w:cs="Times New Roman"/>
          <w:color w:val="000000" w:themeColor="text1"/>
          <w:sz w:val="28"/>
          <w:szCs w:val="28"/>
        </w:rPr>
        <w:t xml:space="preserve">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p>
    <w:p w:rsidR="008A0877" w:rsidRPr="00A50867" w:rsidRDefault="008A0877" w:rsidP="008A0877">
      <w:pPr>
        <w:pStyle w:val="a7"/>
        <w:jc w:val="both"/>
        <w:rPr>
          <w:rFonts w:ascii="Times New Roman" w:eastAsia="Times New Roman" w:hAnsi="Times New Roman" w:cs="Times New Roman"/>
          <w:color w:val="000000" w:themeColor="text1"/>
          <w:sz w:val="28"/>
          <w:szCs w:val="28"/>
        </w:rPr>
      </w:pPr>
      <w:r w:rsidRPr="00A50867">
        <w:rPr>
          <w:rFonts w:ascii="Times New Roman" w:eastAsia="Times New Roman" w:hAnsi="Times New Roman" w:cs="Times New Roman"/>
          <w:b/>
          <w:bCs/>
          <w:color w:val="000000" w:themeColor="text1"/>
          <w:sz w:val="28"/>
          <w:szCs w:val="28"/>
        </w:rPr>
        <w:t>Принцип минимакса</w:t>
      </w:r>
      <w:r w:rsidRPr="00A50867">
        <w:rPr>
          <w:rFonts w:ascii="Times New Roman" w:eastAsia="Times New Roman" w:hAnsi="Times New Roman" w:cs="Times New Roman"/>
          <w:color w:val="000000" w:themeColor="text1"/>
          <w:sz w:val="28"/>
          <w:szCs w:val="28"/>
        </w:rPr>
        <w:t> – заключается в следующем:</w:t>
      </w:r>
      <w:r>
        <w:rPr>
          <w:rFonts w:ascii="Times New Roman" w:eastAsia="Times New Roman" w:hAnsi="Times New Roman" w:cs="Times New Roman"/>
          <w:color w:val="000000" w:themeColor="text1"/>
          <w:sz w:val="28"/>
          <w:szCs w:val="28"/>
        </w:rPr>
        <w:t xml:space="preserve"> школа должна предложить обучающимуся</w:t>
      </w:r>
      <w:r w:rsidRPr="00A50867">
        <w:rPr>
          <w:rFonts w:ascii="Times New Roman" w:eastAsia="Times New Roman" w:hAnsi="Times New Roman" w:cs="Times New Roman"/>
          <w:color w:val="000000" w:themeColor="text1"/>
          <w:sz w:val="28"/>
          <w:szCs w:val="28"/>
        </w:rPr>
        <w:t xml:space="preserve"> возможность освоения содержания образования на максимальном для него уровне (определяемом зоной ближа</w:t>
      </w:r>
      <w:r w:rsidR="00C44320">
        <w:rPr>
          <w:rFonts w:ascii="Times New Roman" w:eastAsia="Times New Roman" w:hAnsi="Times New Roman" w:cs="Times New Roman"/>
          <w:color w:val="000000" w:themeColor="text1"/>
          <w:sz w:val="28"/>
          <w:szCs w:val="28"/>
        </w:rPr>
        <w:t>йшего развития</w:t>
      </w:r>
      <w:r w:rsidRPr="00A50867">
        <w:rPr>
          <w:rFonts w:ascii="Times New Roman" w:eastAsia="Times New Roman" w:hAnsi="Times New Roman" w:cs="Times New Roman"/>
          <w:color w:val="000000" w:themeColor="text1"/>
          <w:sz w:val="28"/>
          <w:szCs w:val="28"/>
        </w:rPr>
        <w:t xml:space="preserve">) и </w:t>
      </w:r>
      <w:r w:rsidRPr="00A50867">
        <w:rPr>
          <w:rFonts w:ascii="Times New Roman" w:eastAsia="Times New Roman" w:hAnsi="Times New Roman" w:cs="Times New Roman"/>
          <w:color w:val="000000" w:themeColor="text1"/>
          <w:sz w:val="28"/>
          <w:szCs w:val="28"/>
        </w:rPr>
        <w:lastRenderedPageBreak/>
        <w:t>обеспечить при этом его усвоение на уровне социально безопасного минимума (государственного стандарта знаний).</w:t>
      </w:r>
    </w:p>
    <w:p w:rsidR="008A0877" w:rsidRPr="00A50867" w:rsidRDefault="008A0877" w:rsidP="00B62BC7">
      <w:pPr>
        <w:pStyle w:val="a7"/>
        <w:jc w:val="both"/>
        <w:rPr>
          <w:rFonts w:ascii="Times New Roman" w:eastAsia="Times New Roman" w:hAnsi="Times New Roman" w:cs="Times New Roman"/>
          <w:color w:val="000000" w:themeColor="text1"/>
          <w:sz w:val="28"/>
          <w:szCs w:val="28"/>
        </w:rPr>
      </w:pPr>
      <w:r w:rsidRPr="00A50867">
        <w:rPr>
          <w:rFonts w:ascii="Times New Roman" w:eastAsia="Times New Roman" w:hAnsi="Times New Roman" w:cs="Times New Roman"/>
          <w:b/>
          <w:bCs/>
          <w:color w:val="000000" w:themeColor="text1"/>
          <w:sz w:val="28"/>
          <w:szCs w:val="28"/>
        </w:rPr>
        <w:t>Принцип психологической комфортности</w:t>
      </w:r>
      <w:r w:rsidRPr="00A50867">
        <w:rPr>
          <w:rFonts w:ascii="Times New Roman" w:eastAsia="Times New Roman" w:hAnsi="Times New Roman" w:cs="Times New Roman"/>
          <w:color w:val="000000" w:themeColor="text1"/>
          <w:sz w:val="28"/>
          <w:szCs w:val="28"/>
        </w:rPr>
        <w:t> – предполагает снятие всех стрессообразующих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8A0877" w:rsidRPr="00A50867" w:rsidRDefault="008A0877" w:rsidP="00B62BC7">
      <w:pPr>
        <w:pStyle w:val="a7"/>
        <w:jc w:val="both"/>
        <w:rPr>
          <w:rFonts w:ascii="Times New Roman" w:eastAsia="Times New Roman" w:hAnsi="Times New Roman" w:cs="Times New Roman"/>
          <w:color w:val="000000" w:themeColor="text1"/>
          <w:sz w:val="28"/>
          <w:szCs w:val="28"/>
        </w:rPr>
      </w:pPr>
      <w:r w:rsidRPr="00A50867">
        <w:rPr>
          <w:rFonts w:ascii="Times New Roman" w:eastAsia="Times New Roman" w:hAnsi="Times New Roman" w:cs="Times New Roman"/>
          <w:b/>
          <w:bCs/>
          <w:color w:val="000000" w:themeColor="text1"/>
          <w:sz w:val="28"/>
          <w:szCs w:val="28"/>
        </w:rPr>
        <w:t>Принцип вариативности</w:t>
      </w:r>
      <w:r w:rsidRPr="00A50867">
        <w:rPr>
          <w:rFonts w:ascii="Times New Roman" w:eastAsia="Times New Roman" w:hAnsi="Times New Roman" w:cs="Times New Roman"/>
          <w:color w:val="000000" w:themeColor="text1"/>
          <w:sz w:val="28"/>
          <w:szCs w:val="28"/>
        </w:rPr>
        <w:t> – предполагает формирование учащимися способностей к систематическому перебору вариантов и адекватному принятию решений в ситуациях выбора.</w:t>
      </w:r>
    </w:p>
    <w:p w:rsidR="008A0877" w:rsidRPr="00A50867" w:rsidRDefault="008A0877" w:rsidP="00B62BC7">
      <w:pPr>
        <w:pStyle w:val="a7"/>
        <w:jc w:val="both"/>
        <w:rPr>
          <w:rFonts w:ascii="Times New Roman" w:eastAsia="Times New Roman" w:hAnsi="Times New Roman" w:cs="Times New Roman"/>
          <w:color w:val="000000" w:themeColor="text1"/>
          <w:sz w:val="28"/>
          <w:szCs w:val="28"/>
        </w:rPr>
      </w:pPr>
      <w:r w:rsidRPr="00A50867">
        <w:rPr>
          <w:rFonts w:ascii="Times New Roman" w:eastAsia="Times New Roman" w:hAnsi="Times New Roman" w:cs="Times New Roman"/>
          <w:b/>
          <w:bCs/>
          <w:color w:val="000000" w:themeColor="text1"/>
          <w:sz w:val="28"/>
          <w:szCs w:val="28"/>
        </w:rPr>
        <w:t>Принцип творчества</w:t>
      </w:r>
      <w:r w:rsidRPr="00A50867">
        <w:rPr>
          <w:rFonts w:ascii="Times New Roman" w:eastAsia="Times New Roman" w:hAnsi="Times New Roman" w:cs="Times New Roman"/>
          <w:color w:val="000000" w:themeColor="text1"/>
          <w:sz w:val="28"/>
          <w:szCs w:val="28"/>
        </w:rPr>
        <w:t> – означает максимальную ориентацию на творческое начало в образовательном процессе, приобретение учащимся собственного опыта творческой деятельности.</w:t>
      </w:r>
    </w:p>
    <w:p w:rsidR="008A0877" w:rsidRPr="00A50867" w:rsidRDefault="00D72389" w:rsidP="00B62BC7">
      <w:pPr>
        <w:pStyle w:val="a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Использование данных принципов </w:t>
      </w:r>
      <w:r w:rsidR="008A0877" w:rsidRPr="00A50867">
        <w:rPr>
          <w:rFonts w:ascii="Times New Roman" w:eastAsia="Times New Roman" w:hAnsi="Times New Roman" w:cs="Times New Roman"/>
          <w:color w:val="000000" w:themeColor="text1"/>
          <w:sz w:val="28"/>
          <w:szCs w:val="28"/>
        </w:rPr>
        <w:t xml:space="preserve"> в практике  позволяет нам грамотно выстроить урок, включить каждого обучающегося в процесс “открытия”  нового знания.  </w:t>
      </w:r>
    </w:p>
    <w:p w:rsidR="00B62BC7" w:rsidRPr="00E64381" w:rsidRDefault="00B62BC7" w:rsidP="00B62BC7">
      <w:pPr>
        <w:shd w:val="clear" w:color="auto" w:fill="FFFFFF"/>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Pr="00E64381">
        <w:rPr>
          <w:rFonts w:ascii="Times New Roman" w:eastAsia="Times New Roman" w:hAnsi="Times New Roman" w:cs="Times New Roman"/>
          <w:sz w:val="28"/>
          <w:szCs w:val="28"/>
        </w:rPr>
        <w:t>Новый подход в образовании предполагает создание новых методик обучения, и новых методик проверки эффективности обучения.</w:t>
      </w:r>
    </w:p>
    <w:p w:rsidR="00B62BC7" w:rsidRPr="00E64381" w:rsidRDefault="00B62BC7" w:rsidP="00B62BC7">
      <w:pPr>
        <w:shd w:val="clear" w:color="auto" w:fill="FFFFFF"/>
        <w:spacing w:after="0" w:line="240" w:lineRule="auto"/>
        <w:jc w:val="both"/>
        <w:rPr>
          <w:rFonts w:ascii="Times New Roman" w:eastAsia="Times New Roman" w:hAnsi="Times New Roman" w:cs="Times New Roman"/>
          <w:sz w:val="28"/>
          <w:szCs w:val="28"/>
        </w:rPr>
      </w:pPr>
      <w:r w:rsidRPr="00E64381">
        <w:rPr>
          <w:rFonts w:ascii="Times New Roman" w:eastAsia="Times New Roman" w:hAnsi="Times New Roman" w:cs="Times New Roman"/>
          <w:sz w:val="28"/>
          <w:szCs w:val="28"/>
        </w:rPr>
        <w:t>Накапливается и осмысливается уже опыт решения не учебных, а жизненных задач. Основным результатом обучения будут не знания, умения и навыки, а осмысленный опыт деятельности. Жизненный опыт формируется планомерно. Оценивается не накопленный багаж дидактических единиц, а способность применить его в различных ситуациях. Школа должна готовить к решению жизненных проблем и полагаться на свою самостоятельность. И поэтому методы и формы обучения должны быть подчинены не учебному содержанию, а использоваться как самостоятельные средства достижения определённых педагогических целей.</w:t>
      </w:r>
    </w:p>
    <w:p w:rsidR="00B62BC7" w:rsidRPr="00E64381" w:rsidRDefault="00B62BC7" w:rsidP="00B62BC7">
      <w:pPr>
        <w:shd w:val="clear" w:color="auto" w:fill="FFFFFF"/>
        <w:spacing w:after="0" w:line="240" w:lineRule="auto"/>
        <w:jc w:val="both"/>
        <w:rPr>
          <w:rFonts w:ascii="Times New Roman" w:eastAsia="Times New Roman" w:hAnsi="Times New Roman" w:cs="Times New Roman"/>
          <w:sz w:val="28"/>
          <w:szCs w:val="28"/>
        </w:rPr>
      </w:pPr>
      <w:r w:rsidRPr="00E64381">
        <w:rPr>
          <w:rFonts w:ascii="Times New Roman" w:eastAsia="Times New Roman" w:hAnsi="Times New Roman" w:cs="Times New Roman"/>
          <w:sz w:val="28"/>
          <w:szCs w:val="28"/>
        </w:rPr>
        <w:t>При составлении плана урока необходимо продумывать, какими методами воспользоваться, чтобы задания имели не только учебное, но и жизненное обоснование, и чтобы учащиеся знали, зачем мы это делаем.</w:t>
      </w:r>
    </w:p>
    <w:p w:rsidR="008A0877" w:rsidRDefault="00B62BC7" w:rsidP="008A0877">
      <w:pPr>
        <w:pStyle w:val="a7"/>
        <w:jc w:val="both"/>
        <w:rPr>
          <w:rFonts w:ascii="Times New Roman" w:hAnsi="Times New Roman" w:cs="Times New Roman"/>
          <w:sz w:val="28"/>
          <w:szCs w:val="28"/>
        </w:rPr>
      </w:pPr>
      <w:r>
        <w:rPr>
          <w:rFonts w:ascii="Times New Roman" w:hAnsi="Times New Roman" w:cs="Times New Roman"/>
          <w:sz w:val="28"/>
          <w:szCs w:val="28"/>
        </w:rPr>
        <w:t>Рассмотрим отличия компетентносного подхода к обучению от традиционного:</w:t>
      </w:r>
    </w:p>
    <w:p w:rsidR="00B62BC7" w:rsidRDefault="00B62BC7" w:rsidP="008A0877">
      <w:pPr>
        <w:pStyle w:val="a7"/>
        <w:jc w:val="both"/>
        <w:rPr>
          <w:rFonts w:ascii="Times New Roman" w:hAnsi="Times New Roman" w:cs="Times New Roman"/>
          <w:sz w:val="28"/>
          <w:szCs w:val="28"/>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404"/>
        <w:gridCol w:w="3849"/>
        <w:gridCol w:w="3587"/>
      </w:tblGrid>
      <w:tr w:rsidR="00B62BC7" w:rsidRPr="00E64381" w:rsidTr="003F20C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62BC7" w:rsidRPr="00E64381" w:rsidRDefault="00B62BC7" w:rsidP="003F20CD">
            <w:pPr>
              <w:spacing w:after="136" w:line="271" w:lineRule="atLeast"/>
              <w:jc w:val="center"/>
              <w:rPr>
                <w:rFonts w:ascii="Times New Roman" w:eastAsia="Times New Roman" w:hAnsi="Times New Roman" w:cs="Times New Roman"/>
                <w:sz w:val="28"/>
                <w:szCs w:val="28"/>
              </w:rPr>
            </w:pPr>
            <w:r w:rsidRPr="00E64381">
              <w:rPr>
                <w:rFonts w:ascii="Times New Roman" w:eastAsia="Times New Roman" w:hAnsi="Times New Roman" w:cs="Times New Roman"/>
                <w:b/>
                <w:bCs/>
                <w:sz w:val="28"/>
                <w:szCs w:val="28"/>
              </w:rPr>
              <w:t>Основания для сравнения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62BC7" w:rsidRPr="00E64381" w:rsidRDefault="00B62BC7" w:rsidP="003F20CD">
            <w:pPr>
              <w:spacing w:after="136" w:line="271" w:lineRule="atLeast"/>
              <w:jc w:val="center"/>
              <w:rPr>
                <w:rFonts w:ascii="Times New Roman" w:eastAsia="Times New Roman" w:hAnsi="Times New Roman" w:cs="Times New Roman"/>
                <w:sz w:val="28"/>
                <w:szCs w:val="28"/>
              </w:rPr>
            </w:pPr>
            <w:r w:rsidRPr="00E64381">
              <w:rPr>
                <w:rFonts w:ascii="Times New Roman" w:eastAsia="Times New Roman" w:hAnsi="Times New Roman" w:cs="Times New Roman"/>
                <w:b/>
                <w:bCs/>
                <w:sz w:val="28"/>
                <w:szCs w:val="28"/>
              </w:rPr>
              <w:t>Традиционный подход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62BC7" w:rsidRPr="00E64381" w:rsidRDefault="00B62BC7" w:rsidP="003F20CD">
            <w:pPr>
              <w:spacing w:after="136" w:line="271" w:lineRule="atLeast"/>
              <w:jc w:val="center"/>
              <w:rPr>
                <w:rFonts w:ascii="Times New Roman" w:eastAsia="Times New Roman" w:hAnsi="Times New Roman" w:cs="Times New Roman"/>
                <w:sz w:val="28"/>
                <w:szCs w:val="28"/>
              </w:rPr>
            </w:pPr>
            <w:r w:rsidRPr="00E64381">
              <w:rPr>
                <w:rFonts w:ascii="Times New Roman" w:eastAsia="Times New Roman" w:hAnsi="Times New Roman" w:cs="Times New Roman"/>
                <w:b/>
                <w:bCs/>
                <w:sz w:val="28"/>
                <w:szCs w:val="28"/>
              </w:rPr>
              <w:t>Компетентностный подход</w:t>
            </w:r>
          </w:p>
        </w:tc>
      </w:tr>
      <w:tr w:rsidR="00B62BC7" w:rsidRPr="00E64381" w:rsidTr="003F20C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62BC7" w:rsidRPr="00E64381" w:rsidRDefault="00B62BC7" w:rsidP="003F20CD">
            <w:pPr>
              <w:spacing w:after="136" w:line="271" w:lineRule="atLeast"/>
              <w:rPr>
                <w:rFonts w:ascii="Times New Roman" w:eastAsia="Times New Roman" w:hAnsi="Times New Roman" w:cs="Times New Roman"/>
                <w:sz w:val="28"/>
                <w:szCs w:val="28"/>
              </w:rPr>
            </w:pPr>
            <w:r w:rsidRPr="00E64381">
              <w:rPr>
                <w:rFonts w:ascii="Times New Roman" w:eastAsia="Times New Roman" w:hAnsi="Times New Roman" w:cs="Times New Roman"/>
                <w:sz w:val="28"/>
                <w:szCs w:val="28"/>
              </w:rPr>
              <w:t>Цель обучения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62BC7" w:rsidRPr="00E64381" w:rsidRDefault="00B62BC7" w:rsidP="003F20CD">
            <w:pPr>
              <w:spacing w:after="136" w:line="271" w:lineRule="atLeast"/>
              <w:rPr>
                <w:rFonts w:ascii="Times New Roman" w:eastAsia="Times New Roman" w:hAnsi="Times New Roman" w:cs="Times New Roman"/>
                <w:sz w:val="28"/>
                <w:szCs w:val="28"/>
              </w:rPr>
            </w:pPr>
            <w:r w:rsidRPr="00E64381">
              <w:rPr>
                <w:rFonts w:ascii="Times New Roman" w:eastAsia="Times New Roman" w:hAnsi="Times New Roman" w:cs="Times New Roman"/>
                <w:sz w:val="28"/>
                <w:szCs w:val="28"/>
              </w:rPr>
              <w:t>Передача/приобретение теоретической суммы преимущественно абстрактных ЗУНов, составляющих содержание образования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62BC7" w:rsidRPr="00E64381" w:rsidRDefault="00B62BC7" w:rsidP="003F20CD">
            <w:pPr>
              <w:spacing w:after="136" w:line="271" w:lineRule="atLeast"/>
              <w:rPr>
                <w:rFonts w:ascii="Times New Roman" w:eastAsia="Times New Roman" w:hAnsi="Times New Roman" w:cs="Times New Roman"/>
                <w:sz w:val="28"/>
                <w:szCs w:val="28"/>
              </w:rPr>
            </w:pPr>
            <w:r w:rsidRPr="00E64381">
              <w:rPr>
                <w:rFonts w:ascii="Times New Roman" w:eastAsia="Times New Roman" w:hAnsi="Times New Roman" w:cs="Times New Roman"/>
                <w:sz w:val="28"/>
                <w:szCs w:val="28"/>
              </w:rPr>
              <w:t>Ориентация на практическую составляющую содержания образования, обеспечивающую успешную жизнедеятельность (компетенции)</w:t>
            </w:r>
          </w:p>
        </w:tc>
      </w:tr>
      <w:tr w:rsidR="00B62BC7" w:rsidRPr="00E64381" w:rsidTr="003F20C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62BC7" w:rsidRPr="00E64381" w:rsidRDefault="00B62BC7" w:rsidP="003F20CD">
            <w:pPr>
              <w:spacing w:after="136" w:line="271" w:lineRule="atLeast"/>
              <w:rPr>
                <w:rFonts w:ascii="Times New Roman" w:eastAsia="Times New Roman" w:hAnsi="Times New Roman" w:cs="Times New Roman"/>
                <w:sz w:val="28"/>
                <w:szCs w:val="28"/>
              </w:rPr>
            </w:pPr>
            <w:r w:rsidRPr="00E64381">
              <w:rPr>
                <w:rFonts w:ascii="Times New Roman" w:eastAsia="Times New Roman" w:hAnsi="Times New Roman" w:cs="Times New Roman"/>
                <w:sz w:val="28"/>
                <w:szCs w:val="28"/>
              </w:rPr>
              <w:t xml:space="preserve">Основная формула результата </w:t>
            </w:r>
            <w:r w:rsidRPr="00E64381">
              <w:rPr>
                <w:rFonts w:ascii="Times New Roman" w:eastAsia="Times New Roman" w:hAnsi="Times New Roman" w:cs="Times New Roman"/>
                <w:sz w:val="28"/>
                <w:szCs w:val="28"/>
              </w:rPr>
              <w:lastRenderedPageBreak/>
              <w:t>образования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62BC7" w:rsidRPr="00E64381" w:rsidRDefault="00B62BC7" w:rsidP="003F20CD">
            <w:pPr>
              <w:spacing w:after="136" w:line="271" w:lineRule="atLeast"/>
              <w:rPr>
                <w:rFonts w:ascii="Times New Roman" w:eastAsia="Times New Roman" w:hAnsi="Times New Roman" w:cs="Times New Roman"/>
                <w:sz w:val="28"/>
                <w:szCs w:val="28"/>
              </w:rPr>
            </w:pPr>
            <w:r w:rsidRPr="00E64381">
              <w:rPr>
                <w:rFonts w:ascii="Times New Roman" w:eastAsia="Times New Roman" w:hAnsi="Times New Roman" w:cs="Times New Roman"/>
                <w:sz w:val="28"/>
                <w:szCs w:val="28"/>
              </w:rPr>
              <w:lastRenderedPageBreak/>
              <w:t>«Знаю, что»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62BC7" w:rsidRPr="00E64381" w:rsidRDefault="00B62BC7" w:rsidP="003F20CD">
            <w:pPr>
              <w:spacing w:after="136" w:line="271" w:lineRule="atLeast"/>
              <w:rPr>
                <w:rFonts w:ascii="Times New Roman" w:eastAsia="Times New Roman" w:hAnsi="Times New Roman" w:cs="Times New Roman"/>
                <w:sz w:val="28"/>
                <w:szCs w:val="28"/>
              </w:rPr>
            </w:pPr>
            <w:r w:rsidRPr="00E64381">
              <w:rPr>
                <w:rFonts w:ascii="Times New Roman" w:eastAsia="Times New Roman" w:hAnsi="Times New Roman" w:cs="Times New Roman"/>
                <w:sz w:val="28"/>
                <w:szCs w:val="28"/>
              </w:rPr>
              <w:t>«Знаю, как»</w:t>
            </w:r>
          </w:p>
        </w:tc>
      </w:tr>
      <w:tr w:rsidR="00B62BC7" w:rsidRPr="00E64381" w:rsidTr="003F20C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62BC7" w:rsidRPr="00E64381" w:rsidRDefault="00B62BC7" w:rsidP="003F20CD">
            <w:pPr>
              <w:spacing w:after="136" w:line="271" w:lineRule="atLeast"/>
              <w:rPr>
                <w:rFonts w:ascii="Times New Roman" w:eastAsia="Times New Roman" w:hAnsi="Times New Roman" w:cs="Times New Roman"/>
                <w:sz w:val="28"/>
                <w:szCs w:val="28"/>
              </w:rPr>
            </w:pPr>
            <w:r w:rsidRPr="00E64381">
              <w:rPr>
                <w:rFonts w:ascii="Times New Roman" w:eastAsia="Times New Roman" w:hAnsi="Times New Roman" w:cs="Times New Roman"/>
                <w:sz w:val="28"/>
                <w:szCs w:val="28"/>
              </w:rPr>
              <w:lastRenderedPageBreak/>
              <w:t>Характер образовательного процесса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62BC7" w:rsidRPr="00E64381" w:rsidRDefault="00B62BC7" w:rsidP="003F20CD">
            <w:pPr>
              <w:spacing w:after="136" w:line="271" w:lineRule="atLeast"/>
              <w:rPr>
                <w:rFonts w:ascii="Times New Roman" w:eastAsia="Times New Roman" w:hAnsi="Times New Roman" w:cs="Times New Roman"/>
                <w:sz w:val="28"/>
                <w:szCs w:val="28"/>
              </w:rPr>
            </w:pPr>
            <w:r w:rsidRPr="00E64381">
              <w:rPr>
                <w:rFonts w:ascii="Times New Roman" w:eastAsia="Times New Roman" w:hAnsi="Times New Roman" w:cs="Times New Roman"/>
                <w:sz w:val="28"/>
                <w:szCs w:val="28"/>
              </w:rPr>
              <w:t>Репродуктивный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62BC7" w:rsidRPr="00E64381" w:rsidRDefault="00B62BC7" w:rsidP="003F20CD">
            <w:pPr>
              <w:spacing w:after="136" w:line="271" w:lineRule="atLeast"/>
              <w:rPr>
                <w:rFonts w:ascii="Times New Roman" w:eastAsia="Times New Roman" w:hAnsi="Times New Roman" w:cs="Times New Roman"/>
                <w:sz w:val="28"/>
                <w:szCs w:val="28"/>
              </w:rPr>
            </w:pPr>
            <w:r w:rsidRPr="00E64381">
              <w:rPr>
                <w:rFonts w:ascii="Times New Roman" w:eastAsia="Times New Roman" w:hAnsi="Times New Roman" w:cs="Times New Roman"/>
                <w:sz w:val="28"/>
                <w:szCs w:val="28"/>
              </w:rPr>
              <w:t>Продуктивный</w:t>
            </w:r>
          </w:p>
        </w:tc>
      </w:tr>
      <w:tr w:rsidR="00B62BC7" w:rsidRPr="00E64381" w:rsidTr="003F20C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62BC7" w:rsidRPr="00E64381" w:rsidRDefault="00B62BC7" w:rsidP="003F20CD">
            <w:pPr>
              <w:spacing w:after="136" w:line="271" w:lineRule="atLeast"/>
              <w:rPr>
                <w:rFonts w:ascii="Times New Roman" w:eastAsia="Times New Roman" w:hAnsi="Times New Roman" w:cs="Times New Roman"/>
                <w:sz w:val="28"/>
                <w:szCs w:val="28"/>
              </w:rPr>
            </w:pPr>
            <w:r w:rsidRPr="00E64381">
              <w:rPr>
                <w:rFonts w:ascii="Times New Roman" w:eastAsia="Times New Roman" w:hAnsi="Times New Roman" w:cs="Times New Roman"/>
                <w:sz w:val="28"/>
                <w:szCs w:val="28"/>
              </w:rPr>
              <w:t>Доминирующий компонент процесса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62BC7" w:rsidRPr="00E64381" w:rsidRDefault="00B62BC7" w:rsidP="003F20CD">
            <w:pPr>
              <w:spacing w:after="136" w:line="271" w:lineRule="atLeast"/>
              <w:rPr>
                <w:rFonts w:ascii="Times New Roman" w:eastAsia="Times New Roman" w:hAnsi="Times New Roman" w:cs="Times New Roman"/>
                <w:sz w:val="28"/>
                <w:szCs w:val="28"/>
              </w:rPr>
            </w:pPr>
            <w:r w:rsidRPr="00E64381">
              <w:rPr>
                <w:rFonts w:ascii="Times New Roman" w:eastAsia="Times New Roman" w:hAnsi="Times New Roman" w:cs="Times New Roman"/>
                <w:sz w:val="28"/>
                <w:szCs w:val="28"/>
              </w:rPr>
              <w:t>Контроль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62BC7" w:rsidRPr="00E64381" w:rsidRDefault="00B62BC7" w:rsidP="003F20CD">
            <w:pPr>
              <w:spacing w:after="136" w:line="271" w:lineRule="atLeast"/>
              <w:rPr>
                <w:rFonts w:ascii="Times New Roman" w:eastAsia="Times New Roman" w:hAnsi="Times New Roman" w:cs="Times New Roman"/>
                <w:sz w:val="28"/>
                <w:szCs w:val="28"/>
              </w:rPr>
            </w:pPr>
            <w:r w:rsidRPr="00E64381">
              <w:rPr>
                <w:rFonts w:ascii="Times New Roman" w:eastAsia="Times New Roman" w:hAnsi="Times New Roman" w:cs="Times New Roman"/>
                <w:sz w:val="28"/>
                <w:szCs w:val="28"/>
              </w:rPr>
              <w:t>Практика и самостоятельная работа</w:t>
            </w:r>
          </w:p>
        </w:tc>
      </w:tr>
      <w:tr w:rsidR="00B62BC7" w:rsidRPr="00E64381" w:rsidTr="003F20C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62BC7" w:rsidRPr="00E64381" w:rsidRDefault="00B62BC7" w:rsidP="003F20CD">
            <w:pPr>
              <w:spacing w:after="136" w:line="271" w:lineRule="atLeast"/>
              <w:rPr>
                <w:rFonts w:ascii="Times New Roman" w:eastAsia="Times New Roman" w:hAnsi="Times New Roman" w:cs="Times New Roman"/>
                <w:sz w:val="28"/>
                <w:szCs w:val="28"/>
              </w:rPr>
            </w:pPr>
            <w:r w:rsidRPr="00E64381">
              <w:rPr>
                <w:rFonts w:ascii="Times New Roman" w:eastAsia="Times New Roman" w:hAnsi="Times New Roman" w:cs="Times New Roman"/>
                <w:sz w:val="28"/>
                <w:szCs w:val="28"/>
              </w:rPr>
              <w:t>Характер контрольных процессов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62BC7" w:rsidRPr="00E64381" w:rsidRDefault="00B62BC7" w:rsidP="003F20CD">
            <w:pPr>
              <w:spacing w:after="136" w:line="271" w:lineRule="atLeast"/>
              <w:rPr>
                <w:rFonts w:ascii="Times New Roman" w:eastAsia="Times New Roman" w:hAnsi="Times New Roman" w:cs="Times New Roman"/>
                <w:sz w:val="28"/>
                <w:szCs w:val="28"/>
              </w:rPr>
            </w:pPr>
            <w:r w:rsidRPr="00E64381">
              <w:rPr>
                <w:rFonts w:ascii="Times New Roman" w:eastAsia="Times New Roman" w:hAnsi="Times New Roman" w:cs="Times New Roman"/>
                <w:sz w:val="28"/>
                <w:szCs w:val="28"/>
              </w:rPr>
              <w:t>Статистические методы оценки учебных достижений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62BC7" w:rsidRPr="00E64381" w:rsidRDefault="00B62BC7" w:rsidP="003F20CD">
            <w:pPr>
              <w:spacing w:after="136" w:line="271" w:lineRule="atLeast"/>
              <w:rPr>
                <w:rFonts w:ascii="Times New Roman" w:eastAsia="Times New Roman" w:hAnsi="Times New Roman" w:cs="Times New Roman"/>
                <w:sz w:val="28"/>
                <w:szCs w:val="28"/>
              </w:rPr>
            </w:pPr>
            <w:r w:rsidRPr="00E64381">
              <w:rPr>
                <w:rFonts w:ascii="Times New Roman" w:eastAsia="Times New Roman" w:hAnsi="Times New Roman" w:cs="Times New Roman"/>
                <w:sz w:val="28"/>
                <w:szCs w:val="28"/>
              </w:rPr>
              <w:t>Комплексная отметка учебных достижений (портфолио – продукт творческого обучения)</w:t>
            </w:r>
          </w:p>
        </w:tc>
      </w:tr>
    </w:tbl>
    <w:p w:rsidR="00B62BC7" w:rsidRDefault="00B62BC7" w:rsidP="008A0877">
      <w:pPr>
        <w:pStyle w:val="a7"/>
        <w:jc w:val="both"/>
        <w:rPr>
          <w:rFonts w:ascii="Times New Roman" w:hAnsi="Times New Roman" w:cs="Times New Roman"/>
          <w:sz w:val="28"/>
          <w:szCs w:val="28"/>
        </w:rPr>
      </w:pPr>
    </w:p>
    <w:p w:rsidR="00457EB9" w:rsidRDefault="00320032" w:rsidP="002E6E9D">
      <w:pPr>
        <w:pStyle w:val="a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w:t>
      </w:r>
    </w:p>
    <w:p w:rsidR="00794564" w:rsidRDefault="00457EB9" w:rsidP="002E6E9D">
      <w:pPr>
        <w:pStyle w:val="a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lang w:val="en-US"/>
        </w:rPr>
        <w:t>II</w:t>
      </w:r>
      <w:r w:rsidR="00640F52" w:rsidRPr="00457EB9">
        <w:rPr>
          <w:rFonts w:ascii="Times New Roman" w:eastAsia="Times New Roman" w:hAnsi="Times New Roman" w:cs="Times New Roman"/>
          <w:color w:val="000000" w:themeColor="text1"/>
          <w:sz w:val="28"/>
          <w:szCs w:val="28"/>
        </w:rPr>
        <w:t>.</w:t>
      </w:r>
      <w:r w:rsidR="00640F52">
        <w:rPr>
          <w:rFonts w:ascii="Times New Roman" w:eastAsia="Times New Roman" w:hAnsi="Times New Roman" w:cs="Times New Roman"/>
          <w:color w:val="000000" w:themeColor="text1"/>
          <w:sz w:val="28"/>
          <w:szCs w:val="28"/>
        </w:rPr>
        <w:t xml:space="preserve"> Практическая</w:t>
      </w:r>
      <w:r>
        <w:rPr>
          <w:rFonts w:ascii="Times New Roman" w:eastAsia="Times New Roman" w:hAnsi="Times New Roman" w:cs="Times New Roman"/>
          <w:color w:val="000000" w:themeColor="text1"/>
          <w:sz w:val="28"/>
          <w:szCs w:val="28"/>
        </w:rPr>
        <w:t xml:space="preserve"> часть.</w:t>
      </w:r>
      <w:r w:rsidR="00640F52">
        <w:rPr>
          <w:rFonts w:ascii="Times New Roman" w:eastAsia="Times New Roman" w:hAnsi="Times New Roman" w:cs="Times New Roman"/>
          <w:color w:val="000000" w:themeColor="text1"/>
          <w:sz w:val="28"/>
          <w:szCs w:val="28"/>
        </w:rPr>
        <w:t xml:space="preserve"> </w:t>
      </w:r>
    </w:p>
    <w:p w:rsidR="00457EB9" w:rsidRDefault="00794564" w:rsidP="002E6E9D">
      <w:pPr>
        <w:pStyle w:val="a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Практическая часть  содержит опыт работы по данной теме учителя начальных классов, в котором раскрыта  технология</w:t>
      </w:r>
      <w:r w:rsidR="00457EB9">
        <w:rPr>
          <w:rFonts w:ascii="Times New Roman" w:eastAsia="Times New Roman" w:hAnsi="Times New Roman" w:cs="Times New Roman"/>
          <w:color w:val="000000" w:themeColor="text1"/>
          <w:sz w:val="28"/>
          <w:szCs w:val="28"/>
        </w:rPr>
        <w:t xml:space="preserve"> </w:t>
      </w:r>
      <w:r w:rsidR="0053318A">
        <w:rPr>
          <w:rFonts w:ascii="Times New Roman" w:eastAsia="Times New Roman" w:hAnsi="Times New Roman" w:cs="Times New Roman"/>
          <w:color w:val="000000" w:themeColor="text1"/>
          <w:sz w:val="28"/>
          <w:szCs w:val="28"/>
        </w:rPr>
        <w:t xml:space="preserve">использования </w:t>
      </w:r>
      <w:r w:rsidR="00320032">
        <w:rPr>
          <w:rFonts w:ascii="Times New Roman" w:eastAsia="Times New Roman" w:hAnsi="Times New Roman" w:cs="Times New Roman"/>
          <w:color w:val="000000" w:themeColor="text1"/>
          <w:sz w:val="28"/>
          <w:szCs w:val="28"/>
        </w:rPr>
        <w:t xml:space="preserve"> деятельностного</w:t>
      </w:r>
      <w:r w:rsidR="00457EB9">
        <w:rPr>
          <w:rFonts w:ascii="Times New Roman" w:eastAsia="Times New Roman" w:hAnsi="Times New Roman" w:cs="Times New Roman"/>
          <w:color w:val="000000" w:themeColor="text1"/>
          <w:sz w:val="28"/>
          <w:szCs w:val="28"/>
        </w:rPr>
        <w:t xml:space="preserve"> и компетентностно – ориентированного </w:t>
      </w:r>
      <w:r w:rsidR="00320032">
        <w:rPr>
          <w:rFonts w:ascii="Times New Roman" w:eastAsia="Times New Roman" w:hAnsi="Times New Roman" w:cs="Times New Roman"/>
          <w:color w:val="000000" w:themeColor="text1"/>
          <w:sz w:val="28"/>
          <w:szCs w:val="28"/>
        </w:rPr>
        <w:t xml:space="preserve"> подхода на уроках математики.</w:t>
      </w:r>
    </w:p>
    <w:p w:rsidR="003F20CD" w:rsidRDefault="005E1880" w:rsidP="002E6E9D">
      <w:pPr>
        <w:pStyle w:val="a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Уже с первого класса обучающиеся включаются в совместную деятельность с педагогом через различные исследования, где они учатся сравнивать предметы, делать выводы</w:t>
      </w:r>
      <w:r w:rsidR="007A525B">
        <w:rPr>
          <w:rFonts w:ascii="Times New Roman" w:eastAsia="Times New Roman" w:hAnsi="Times New Roman" w:cs="Times New Roman"/>
          <w:color w:val="000000" w:themeColor="text1"/>
          <w:sz w:val="28"/>
          <w:szCs w:val="28"/>
        </w:rPr>
        <w:t xml:space="preserve">. В период пропедевтики, учитывая психологию младшего школьного возраста, предлагаю в своей работе использовать </w:t>
      </w:r>
      <w:r w:rsidR="007B672F">
        <w:rPr>
          <w:rFonts w:ascii="Times New Roman" w:eastAsia="Times New Roman" w:hAnsi="Times New Roman" w:cs="Times New Roman"/>
          <w:color w:val="000000" w:themeColor="text1"/>
          <w:sz w:val="28"/>
          <w:szCs w:val="28"/>
        </w:rPr>
        <w:t>различные объёмные предметы. Например, разноцветная одноразо</w:t>
      </w:r>
      <w:r w:rsidR="001F14D5">
        <w:rPr>
          <w:rFonts w:ascii="Times New Roman" w:eastAsia="Times New Roman" w:hAnsi="Times New Roman" w:cs="Times New Roman"/>
          <w:color w:val="000000" w:themeColor="text1"/>
          <w:sz w:val="28"/>
          <w:szCs w:val="28"/>
        </w:rPr>
        <w:t>вая посуда  различная по размеру</w:t>
      </w:r>
      <w:r w:rsidR="007B672F">
        <w:rPr>
          <w:rFonts w:ascii="Times New Roman" w:eastAsia="Times New Roman" w:hAnsi="Times New Roman" w:cs="Times New Roman"/>
          <w:color w:val="000000" w:themeColor="text1"/>
          <w:sz w:val="28"/>
          <w:szCs w:val="28"/>
        </w:rPr>
        <w:t xml:space="preserve"> и глубине.  </w:t>
      </w:r>
      <w:r w:rsidR="00646CAB">
        <w:rPr>
          <w:rFonts w:ascii="Times New Roman" w:eastAsia="Times New Roman" w:hAnsi="Times New Roman" w:cs="Times New Roman"/>
          <w:color w:val="000000" w:themeColor="text1"/>
          <w:sz w:val="28"/>
          <w:szCs w:val="28"/>
        </w:rPr>
        <w:t>М</w:t>
      </w:r>
      <w:r w:rsidR="007B672F">
        <w:rPr>
          <w:rFonts w:ascii="Times New Roman" w:eastAsia="Times New Roman" w:hAnsi="Times New Roman" w:cs="Times New Roman"/>
          <w:color w:val="000000" w:themeColor="text1"/>
          <w:sz w:val="28"/>
          <w:szCs w:val="28"/>
        </w:rPr>
        <w:t>атериалы</w:t>
      </w:r>
      <w:r w:rsidR="00646CAB">
        <w:rPr>
          <w:rFonts w:ascii="Times New Roman" w:eastAsia="Times New Roman" w:hAnsi="Times New Roman" w:cs="Times New Roman"/>
          <w:color w:val="000000" w:themeColor="text1"/>
          <w:sz w:val="28"/>
          <w:szCs w:val="28"/>
        </w:rPr>
        <w:t xml:space="preserve">, которые используются на уроках, </w:t>
      </w:r>
      <w:r w:rsidR="001F14D5">
        <w:rPr>
          <w:rFonts w:ascii="Times New Roman" w:eastAsia="Times New Roman" w:hAnsi="Times New Roman" w:cs="Times New Roman"/>
          <w:color w:val="000000" w:themeColor="text1"/>
          <w:sz w:val="28"/>
          <w:szCs w:val="28"/>
        </w:rPr>
        <w:t xml:space="preserve"> пред</w:t>
      </w:r>
      <w:r w:rsidR="007B672F">
        <w:rPr>
          <w:rFonts w:ascii="Times New Roman" w:eastAsia="Times New Roman" w:hAnsi="Times New Roman" w:cs="Times New Roman"/>
          <w:color w:val="000000" w:themeColor="text1"/>
          <w:sz w:val="28"/>
          <w:szCs w:val="28"/>
        </w:rPr>
        <w:t>ставляются обучающимся</w:t>
      </w:r>
      <w:r w:rsidR="00646CAB">
        <w:rPr>
          <w:rFonts w:ascii="Times New Roman" w:eastAsia="Times New Roman" w:hAnsi="Times New Roman" w:cs="Times New Roman"/>
          <w:color w:val="000000" w:themeColor="text1"/>
          <w:sz w:val="28"/>
          <w:szCs w:val="28"/>
        </w:rPr>
        <w:t xml:space="preserve"> </w:t>
      </w:r>
      <w:r w:rsidR="007B672F">
        <w:rPr>
          <w:rFonts w:ascii="Times New Roman" w:eastAsia="Times New Roman" w:hAnsi="Times New Roman" w:cs="Times New Roman"/>
          <w:color w:val="000000" w:themeColor="text1"/>
          <w:sz w:val="28"/>
          <w:szCs w:val="28"/>
        </w:rPr>
        <w:t xml:space="preserve"> с применением игровых технологий</w:t>
      </w:r>
      <w:r w:rsidR="00646CAB">
        <w:rPr>
          <w:rFonts w:ascii="Times New Roman" w:eastAsia="Times New Roman" w:hAnsi="Times New Roman" w:cs="Times New Roman"/>
          <w:color w:val="000000" w:themeColor="text1"/>
          <w:sz w:val="28"/>
          <w:szCs w:val="28"/>
        </w:rPr>
        <w:t>:</w:t>
      </w:r>
      <w:r w:rsidR="007B672F">
        <w:rPr>
          <w:rFonts w:ascii="Times New Roman" w:eastAsia="Times New Roman" w:hAnsi="Times New Roman" w:cs="Times New Roman"/>
          <w:color w:val="000000" w:themeColor="text1"/>
          <w:sz w:val="28"/>
          <w:szCs w:val="28"/>
        </w:rPr>
        <w:t xml:space="preserve"> сюрпризный момент, включение в урок сюжета из сказки.</w:t>
      </w:r>
      <w:r w:rsidR="00646CAB">
        <w:rPr>
          <w:rFonts w:ascii="Times New Roman" w:eastAsia="Times New Roman" w:hAnsi="Times New Roman" w:cs="Times New Roman"/>
          <w:color w:val="000000" w:themeColor="text1"/>
          <w:sz w:val="28"/>
          <w:szCs w:val="28"/>
        </w:rPr>
        <w:t xml:space="preserve"> Разноцветная одноразовая посуда применяется при знакомстве со  свойствами предметов</w:t>
      </w:r>
      <w:r w:rsidR="003F20CD">
        <w:rPr>
          <w:rFonts w:ascii="Times New Roman" w:eastAsia="Times New Roman" w:hAnsi="Times New Roman" w:cs="Times New Roman"/>
          <w:color w:val="000000" w:themeColor="text1"/>
          <w:sz w:val="28"/>
          <w:szCs w:val="28"/>
        </w:rPr>
        <w:t>: цвет, форма, размер (величина), глубина. Например, на урок пришла Маша, она рассказывает, о том, что побывала в гостях у медведей. Сказка «Три медведя». С детьми рассматриваем иллюстрацию Маша за столом.</w:t>
      </w:r>
      <w:r w:rsidR="00240E16">
        <w:rPr>
          <w:rFonts w:ascii="Times New Roman" w:eastAsia="Times New Roman" w:hAnsi="Times New Roman" w:cs="Times New Roman"/>
          <w:color w:val="000000" w:themeColor="text1"/>
          <w:sz w:val="28"/>
          <w:szCs w:val="28"/>
        </w:rPr>
        <w:t xml:space="preserve"> </w:t>
      </w:r>
      <w:r w:rsidR="003F20CD">
        <w:rPr>
          <w:rFonts w:ascii="Times New Roman" w:eastAsia="Times New Roman" w:hAnsi="Times New Roman" w:cs="Times New Roman"/>
          <w:color w:val="000000" w:themeColor="text1"/>
          <w:sz w:val="28"/>
          <w:szCs w:val="28"/>
        </w:rPr>
        <w:t xml:space="preserve"> Вопросы:</w:t>
      </w:r>
    </w:p>
    <w:p w:rsidR="00794564" w:rsidRDefault="003F20CD" w:rsidP="002E6E9D">
      <w:pPr>
        <w:pStyle w:val="a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-Что на столе?</w:t>
      </w:r>
      <w:r w:rsidR="00240E16">
        <w:rPr>
          <w:rFonts w:ascii="Times New Roman" w:eastAsia="Times New Roman" w:hAnsi="Times New Roman" w:cs="Times New Roman"/>
          <w:color w:val="000000" w:themeColor="text1"/>
          <w:sz w:val="28"/>
          <w:szCs w:val="28"/>
        </w:rPr>
        <w:t xml:space="preserve"> (тарелки, кружки) Как одним словом можно назвать все предметы на столе? </w:t>
      </w:r>
      <w:r>
        <w:rPr>
          <w:rFonts w:ascii="Times New Roman" w:eastAsia="Times New Roman" w:hAnsi="Times New Roman" w:cs="Times New Roman"/>
          <w:color w:val="000000" w:themeColor="text1"/>
          <w:sz w:val="28"/>
          <w:szCs w:val="28"/>
        </w:rPr>
        <w:t xml:space="preserve"> </w:t>
      </w:r>
      <w:r w:rsidR="00240E16">
        <w:rPr>
          <w:rFonts w:ascii="Times New Roman" w:eastAsia="Times New Roman" w:hAnsi="Times New Roman" w:cs="Times New Roman"/>
          <w:color w:val="000000" w:themeColor="text1"/>
          <w:sz w:val="28"/>
          <w:szCs w:val="28"/>
        </w:rPr>
        <w:t xml:space="preserve">Какая по размеру посуда? Давайте с вами поможем Маше накрыть на стол. Какие тарелки мы возьмём для Михайло Ивановича и Настасьи Потаповны, почему? Какую тарелку мы возьмём для маленького мишки? </w:t>
      </w:r>
      <w:r w:rsidR="00082E4B">
        <w:rPr>
          <w:rFonts w:ascii="Times New Roman" w:eastAsia="Times New Roman" w:hAnsi="Times New Roman" w:cs="Times New Roman"/>
          <w:color w:val="000000" w:themeColor="text1"/>
          <w:sz w:val="28"/>
          <w:szCs w:val="28"/>
        </w:rPr>
        <w:t>Машенька решила угостить медведей супом, но не знает, в  какую тарелку</w:t>
      </w:r>
      <w:r w:rsidR="00D532D6">
        <w:rPr>
          <w:rFonts w:ascii="Times New Roman" w:eastAsia="Times New Roman" w:hAnsi="Times New Roman" w:cs="Times New Roman"/>
          <w:color w:val="000000" w:themeColor="text1"/>
          <w:sz w:val="28"/>
          <w:szCs w:val="28"/>
        </w:rPr>
        <w:t xml:space="preserve"> налить, в глубокую или плоскую?</w:t>
      </w:r>
      <w:r w:rsidR="00082E4B">
        <w:rPr>
          <w:rFonts w:ascii="Times New Roman" w:eastAsia="Times New Roman" w:hAnsi="Times New Roman" w:cs="Times New Roman"/>
          <w:color w:val="000000" w:themeColor="text1"/>
          <w:sz w:val="28"/>
          <w:szCs w:val="28"/>
        </w:rPr>
        <w:t xml:space="preserve">  На таком уроке дети получаю жизненные компетенции, отвечают на вопрос, почему жидкость наливают в глубокую посуду</w:t>
      </w:r>
      <w:r w:rsidR="001D408E">
        <w:rPr>
          <w:rFonts w:ascii="Times New Roman" w:eastAsia="Times New Roman" w:hAnsi="Times New Roman" w:cs="Times New Roman"/>
          <w:color w:val="000000" w:themeColor="text1"/>
          <w:sz w:val="28"/>
          <w:szCs w:val="28"/>
        </w:rPr>
        <w:t>, а не в плоскую.</w:t>
      </w:r>
    </w:p>
    <w:p w:rsidR="001D408E" w:rsidRDefault="001D408E" w:rsidP="002E6E9D">
      <w:pPr>
        <w:pStyle w:val="a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изучении другой темы «Сравнение двух предметов по массе (весу)», используются две небольшие коробочки, одинаковые по величине, но разные по цвету.  Проводится исследование, можно ли определить вес, рассматривая предметы, но не брать их в руки. Одинаковые ли коробочки по размеру</w:t>
      </w:r>
      <w:r w:rsidR="007A33DD">
        <w:rPr>
          <w:rFonts w:ascii="Times New Roman" w:eastAsia="Times New Roman" w:hAnsi="Times New Roman" w:cs="Times New Roman"/>
          <w:color w:val="000000" w:themeColor="text1"/>
          <w:sz w:val="28"/>
          <w:szCs w:val="28"/>
        </w:rPr>
        <w:t xml:space="preserve">, чем отличаются? А одинаковы ли коробочки по массе? Как это можно определить? </w:t>
      </w:r>
      <w:r w:rsidR="007A33DD">
        <w:rPr>
          <w:rFonts w:ascii="Times New Roman" w:eastAsia="Times New Roman" w:hAnsi="Times New Roman" w:cs="Times New Roman"/>
          <w:color w:val="000000" w:themeColor="text1"/>
          <w:sz w:val="28"/>
          <w:szCs w:val="28"/>
        </w:rPr>
        <w:lastRenderedPageBreak/>
        <w:t>Самый простой способ взять в руки. Дальше предложить ученикам поиграть в игру, закрыть коробочки от глаз детей, и в одну коробочку положить груз. Провести испытание, а сейчас коробочки одинаково весят? Дети ответят, что одинаково весят, потому</w:t>
      </w:r>
      <w:r w:rsidR="00FC09D9">
        <w:rPr>
          <w:rFonts w:ascii="Times New Roman" w:eastAsia="Times New Roman" w:hAnsi="Times New Roman" w:cs="Times New Roman"/>
          <w:color w:val="000000" w:themeColor="text1"/>
          <w:sz w:val="28"/>
          <w:szCs w:val="28"/>
        </w:rPr>
        <w:t>, что они одинаковые по размеру</w:t>
      </w:r>
      <w:r w:rsidR="007A33DD">
        <w:rPr>
          <w:rFonts w:ascii="Times New Roman" w:eastAsia="Times New Roman" w:hAnsi="Times New Roman" w:cs="Times New Roman"/>
          <w:color w:val="000000" w:themeColor="text1"/>
          <w:sz w:val="28"/>
          <w:szCs w:val="28"/>
        </w:rPr>
        <w:t>. А как мы можем определить массу</w:t>
      </w:r>
      <w:r w:rsidR="00D67ACA">
        <w:rPr>
          <w:rFonts w:ascii="Times New Roman" w:eastAsia="Times New Roman" w:hAnsi="Times New Roman" w:cs="Times New Roman"/>
          <w:color w:val="000000" w:themeColor="text1"/>
          <w:sz w:val="28"/>
          <w:szCs w:val="28"/>
        </w:rPr>
        <w:t>? На следующем уроке для сравнения массы используются  две маленьких одинаковых коробочки и одна большая. В маленькой коробочке лежит груз. Учащимся задаётся проблемный вопрос</w:t>
      </w:r>
      <w:r w:rsidR="00FC09D9">
        <w:rPr>
          <w:rFonts w:ascii="Times New Roman" w:eastAsia="Times New Roman" w:hAnsi="Times New Roman" w:cs="Times New Roman"/>
          <w:color w:val="000000" w:themeColor="text1"/>
          <w:sz w:val="28"/>
          <w:szCs w:val="28"/>
        </w:rPr>
        <w:t>, какая коробка тяжелее? Дети отвечают, что большая коробка?  Почему? Потому, что она больше по размеру. Предлагаем ученикам проверить. Делаем вывод, что масса предмета не зависит от размера предмета.</w:t>
      </w:r>
    </w:p>
    <w:p w:rsidR="00FC09D9" w:rsidRDefault="00E54A16" w:rsidP="002E6E9D">
      <w:pPr>
        <w:pStyle w:val="a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изучении темы «Сравнение предметов по совокупности» используются небольшие пластмассовые мячи разных цветов. Сколько красных мячиков, сколько синих мячиков. Красных мячиков больше, чем синих. В дальнейшем эти мячи используются при знакомстве с числом, при закреплении вычислительных навыков.</w:t>
      </w:r>
    </w:p>
    <w:p w:rsidR="00E54A16" w:rsidRDefault="00E54A16" w:rsidP="002E6E9D">
      <w:pPr>
        <w:pStyle w:val="a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Так же проводятся различные дидактические игры, игры с движением. Например, во время изучения темы</w:t>
      </w:r>
      <w:r w:rsidR="00657BD2">
        <w:rPr>
          <w:rFonts w:ascii="Times New Roman" w:eastAsia="Times New Roman" w:hAnsi="Times New Roman" w:cs="Times New Roman"/>
          <w:color w:val="000000" w:themeColor="text1"/>
          <w:sz w:val="28"/>
          <w:szCs w:val="28"/>
        </w:rPr>
        <w:t xml:space="preserve">: «Временные представления », знакомим с картинками «Утро», «День», «Вечер», «Ночь». В дальнейшем  вводятся упражнения: «Утро»- руки перед собой, «День» - руки вверх, «Вечер» - руки в стороны,  «Ночь» - </w:t>
      </w:r>
      <w:r w:rsidR="00657BD2" w:rsidRPr="00964092">
        <w:rPr>
          <w:rFonts w:ascii="Times New Roman" w:eastAsia="Times New Roman" w:hAnsi="Times New Roman" w:cs="Times New Roman"/>
          <w:sz w:val="28"/>
          <w:szCs w:val="28"/>
        </w:rPr>
        <w:t>руки вниз.</w:t>
      </w:r>
      <w:r w:rsidR="00657BD2">
        <w:rPr>
          <w:rFonts w:ascii="Times New Roman" w:eastAsia="Times New Roman" w:hAnsi="Times New Roman" w:cs="Times New Roman"/>
          <w:color w:val="000000" w:themeColor="text1"/>
          <w:sz w:val="28"/>
          <w:szCs w:val="28"/>
        </w:rPr>
        <w:t xml:space="preserve"> Затем проводится игра на внимание, детям показывается картинка, они показывают движение.</w:t>
      </w:r>
    </w:p>
    <w:p w:rsidR="00657BD2" w:rsidRDefault="00657BD2" w:rsidP="002E6E9D">
      <w:pPr>
        <w:pStyle w:val="a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 время проведения физкультурных  минуток</w:t>
      </w:r>
      <w:r w:rsidR="0038356C">
        <w:rPr>
          <w:rFonts w:ascii="Times New Roman" w:eastAsia="Times New Roman" w:hAnsi="Times New Roman" w:cs="Times New Roman"/>
          <w:color w:val="000000" w:themeColor="text1"/>
          <w:sz w:val="28"/>
          <w:szCs w:val="28"/>
        </w:rPr>
        <w:t xml:space="preserve">, проводится игра на внимание. Цель этой игры: воспитание умения внимательно слушать учителя, выполнять команды учителя. Ход игры: Учитель знакомит учеников с командами и выполняет  движения. Например: руки </w:t>
      </w:r>
      <w:r w:rsidR="0038356C" w:rsidRPr="00964092">
        <w:rPr>
          <w:rFonts w:ascii="Times New Roman" w:eastAsia="Times New Roman" w:hAnsi="Times New Roman" w:cs="Times New Roman"/>
          <w:sz w:val="28"/>
          <w:szCs w:val="28"/>
        </w:rPr>
        <w:t>вверх, вниз</w:t>
      </w:r>
      <w:r w:rsidR="0038356C">
        <w:rPr>
          <w:rFonts w:ascii="Times New Roman" w:eastAsia="Times New Roman" w:hAnsi="Times New Roman" w:cs="Times New Roman"/>
          <w:color w:val="000000" w:themeColor="text1"/>
          <w:sz w:val="28"/>
          <w:szCs w:val="28"/>
        </w:rPr>
        <w:t>, в стороны, перед собой и так повторяют несколько раз. Дальше учитель предупреждает, что ученики должны выполнять, те движения, которые проговаривает. А показывать он будет другие движения.</w:t>
      </w:r>
    </w:p>
    <w:p w:rsidR="003E6B93" w:rsidRDefault="003E6B93" w:rsidP="002E6E9D">
      <w:pPr>
        <w:pStyle w:val="a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  время проведения физкультурных  минуток проводятся игры на внимание со звуковыми сигналами: сколько раз хлопну, столько раз присядете, подпрыгните. Потом можно усложнить: присядете на два раза больше, подпрыгните на один раз меньше…</w:t>
      </w:r>
    </w:p>
    <w:p w:rsidR="00BC4C4C" w:rsidRDefault="00BC4C4C" w:rsidP="002E6E9D">
      <w:pPr>
        <w:pStyle w:val="a7"/>
        <w:jc w:val="both"/>
        <w:rPr>
          <w:rFonts w:ascii="Times New Roman" w:eastAsia="Times New Roman" w:hAnsi="Times New Roman" w:cs="Times New Roman"/>
          <w:color w:val="000000" w:themeColor="text1"/>
          <w:sz w:val="28"/>
          <w:szCs w:val="28"/>
        </w:rPr>
      </w:pPr>
    </w:p>
    <w:p w:rsidR="00061DCA" w:rsidRDefault="00320032" w:rsidP="002E6E9D">
      <w:pPr>
        <w:pStyle w:val="a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BC4C4C">
        <w:rPr>
          <w:rFonts w:ascii="Times New Roman" w:eastAsia="Times New Roman" w:hAnsi="Times New Roman" w:cs="Times New Roman"/>
          <w:color w:val="000000" w:themeColor="text1"/>
          <w:sz w:val="28"/>
          <w:szCs w:val="28"/>
        </w:rPr>
        <w:tab/>
      </w:r>
      <w:r w:rsidR="00061DCA">
        <w:rPr>
          <w:rFonts w:ascii="Times New Roman" w:eastAsia="Times New Roman" w:hAnsi="Times New Roman" w:cs="Times New Roman"/>
          <w:color w:val="000000" w:themeColor="text1"/>
          <w:sz w:val="28"/>
          <w:szCs w:val="28"/>
        </w:rPr>
        <w:t>Д</w:t>
      </w:r>
      <w:r w:rsidR="00306684">
        <w:rPr>
          <w:rFonts w:ascii="Times New Roman" w:eastAsia="Times New Roman" w:hAnsi="Times New Roman" w:cs="Times New Roman"/>
          <w:color w:val="000000" w:themeColor="text1"/>
          <w:sz w:val="28"/>
          <w:szCs w:val="28"/>
        </w:rPr>
        <w:t>ля обучающихся с умственной отсталостью младшего школьного возраста,  основной доступной деятельностью яв</w:t>
      </w:r>
      <w:r w:rsidR="00061DCA">
        <w:rPr>
          <w:rFonts w:ascii="Times New Roman" w:eastAsia="Times New Roman" w:hAnsi="Times New Roman" w:cs="Times New Roman"/>
          <w:color w:val="000000" w:themeColor="text1"/>
          <w:sz w:val="28"/>
          <w:szCs w:val="28"/>
        </w:rPr>
        <w:t>ляется предметно – практическая, поэтому</w:t>
      </w:r>
      <w:r w:rsidR="00306684">
        <w:rPr>
          <w:rFonts w:ascii="Times New Roman" w:eastAsia="Times New Roman" w:hAnsi="Times New Roman" w:cs="Times New Roman"/>
          <w:color w:val="000000" w:themeColor="text1"/>
          <w:sz w:val="28"/>
          <w:szCs w:val="28"/>
        </w:rPr>
        <w:t xml:space="preserve">   </w:t>
      </w:r>
      <w:r w:rsidR="00061DCA">
        <w:rPr>
          <w:rFonts w:ascii="Times New Roman" w:eastAsia="Times New Roman" w:hAnsi="Times New Roman" w:cs="Times New Roman"/>
          <w:color w:val="000000" w:themeColor="text1"/>
          <w:sz w:val="28"/>
          <w:szCs w:val="28"/>
        </w:rPr>
        <w:t xml:space="preserve">на </w:t>
      </w:r>
      <w:r w:rsidR="00BC4C4C">
        <w:rPr>
          <w:rFonts w:ascii="Times New Roman" w:eastAsia="Times New Roman" w:hAnsi="Times New Roman" w:cs="Times New Roman"/>
          <w:color w:val="000000" w:themeColor="text1"/>
          <w:sz w:val="28"/>
          <w:szCs w:val="28"/>
        </w:rPr>
        <w:t xml:space="preserve">уроках применяется </w:t>
      </w:r>
      <w:r w:rsidR="00061DCA">
        <w:rPr>
          <w:rFonts w:ascii="Times New Roman" w:eastAsia="Times New Roman" w:hAnsi="Times New Roman" w:cs="Times New Roman"/>
          <w:color w:val="000000" w:themeColor="text1"/>
          <w:sz w:val="28"/>
          <w:szCs w:val="28"/>
        </w:rPr>
        <w:t xml:space="preserve"> разнообразный раздаточный материал.</w:t>
      </w:r>
    </w:p>
    <w:p w:rsidR="00061DCA" w:rsidRDefault="0028146E" w:rsidP="00061DCA">
      <w:pPr>
        <w:pStyle w:val="a7"/>
        <w:ind w:firstLine="708"/>
        <w:jc w:val="both"/>
        <w:rPr>
          <w:rFonts w:ascii="Times New Roman" w:eastAsia="Times New Roman" w:hAnsi="Times New Roman" w:cs="Times New Roman"/>
          <w:color w:val="000000" w:themeColor="text1"/>
          <w:sz w:val="28"/>
          <w:szCs w:val="28"/>
        </w:rPr>
      </w:pPr>
      <w:r w:rsidRPr="0028146E">
        <w:rPr>
          <w:rFonts w:ascii="Times New Roman" w:eastAsia="Times New Roman" w:hAnsi="Times New Roman" w:cs="Times New Roman"/>
          <w:b/>
          <w:color w:val="000000" w:themeColor="text1"/>
          <w:sz w:val="28"/>
          <w:szCs w:val="28"/>
        </w:rPr>
        <w:t>1.</w:t>
      </w:r>
      <w:r w:rsidR="00061DCA">
        <w:rPr>
          <w:rFonts w:ascii="Times New Roman" w:eastAsia="Times New Roman" w:hAnsi="Times New Roman" w:cs="Times New Roman"/>
          <w:color w:val="000000" w:themeColor="text1"/>
          <w:sz w:val="28"/>
          <w:szCs w:val="28"/>
        </w:rPr>
        <w:t xml:space="preserve"> Например,  такая карточка.</w:t>
      </w:r>
      <w:r w:rsidR="005E3553">
        <w:rPr>
          <w:rFonts w:ascii="Times New Roman" w:eastAsia="Times New Roman" w:hAnsi="Times New Roman" w:cs="Times New Roman"/>
          <w:color w:val="000000" w:themeColor="text1"/>
          <w:sz w:val="28"/>
          <w:szCs w:val="28"/>
        </w:rPr>
        <w:t xml:space="preserve"> Для её изготовления понадобится плотный лист бумаги, формата А4, сверху отступить 10 см., провести перпендикулярную линию, поделить лист пополам. </w:t>
      </w:r>
      <w:r w:rsidR="00061DCA">
        <w:rPr>
          <w:rFonts w:ascii="Times New Roman" w:eastAsia="Times New Roman" w:hAnsi="Times New Roman" w:cs="Times New Roman"/>
          <w:color w:val="000000" w:themeColor="text1"/>
          <w:sz w:val="28"/>
          <w:szCs w:val="28"/>
        </w:rPr>
        <w:t xml:space="preserve"> Вот нескольк</w:t>
      </w:r>
      <w:r w:rsidR="00BC4C4C">
        <w:rPr>
          <w:rFonts w:ascii="Times New Roman" w:eastAsia="Times New Roman" w:hAnsi="Times New Roman" w:cs="Times New Roman"/>
          <w:color w:val="000000" w:themeColor="text1"/>
          <w:sz w:val="28"/>
          <w:szCs w:val="28"/>
        </w:rPr>
        <w:t xml:space="preserve">о способов работы с ней. </w:t>
      </w:r>
    </w:p>
    <w:p w:rsidR="00061DCA" w:rsidRDefault="0028146E" w:rsidP="00061DCA">
      <w:pPr>
        <w:pStyle w:val="a7"/>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Знакомство с новой цифрой</w:t>
      </w:r>
      <w:r w:rsidR="005E3553">
        <w:rPr>
          <w:rFonts w:ascii="Times New Roman" w:eastAsia="Times New Roman" w:hAnsi="Times New Roman" w:cs="Times New Roman"/>
          <w:color w:val="000000" w:themeColor="text1"/>
          <w:sz w:val="28"/>
          <w:szCs w:val="28"/>
        </w:rPr>
        <w:t xml:space="preserve"> </w:t>
      </w:r>
      <w:r w:rsidR="0020031B">
        <w:rPr>
          <w:rFonts w:ascii="Times New Roman" w:eastAsia="Times New Roman" w:hAnsi="Times New Roman" w:cs="Times New Roman"/>
          <w:color w:val="000000" w:themeColor="text1"/>
          <w:sz w:val="28"/>
          <w:szCs w:val="28"/>
        </w:rPr>
        <w:t>(</w:t>
      </w:r>
      <w:r w:rsidR="005E3553">
        <w:rPr>
          <w:rFonts w:ascii="Times New Roman" w:eastAsia="Times New Roman" w:hAnsi="Times New Roman" w:cs="Times New Roman"/>
          <w:color w:val="000000" w:themeColor="text1"/>
          <w:sz w:val="28"/>
          <w:szCs w:val="28"/>
        </w:rPr>
        <w:t xml:space="preserve">слева выложить </w:t>
      </w:r>
      <w:r w:rsidR="0020031B">
        <w:rPr>
          <w:rFonts w:ascii="Times New Roman" w:eastAsia="Times New Roman" w:hAnsi="Times New Roman" w:cs="Times New Roman"/>
          <w:color w:val="000000" w:themeColor="text1"/>
          <w:sz w:val="28"/>
          <w:szCs w:val="28"/>
        </w:rPr>
        <w:t>3</w:t>
      </w:r>
      <w:r w:rsidR="005E3553">
        <w:rPr>
          <w:rFonts w:ascii="Times New Roman" w:eastAsia="Times New Roman" w:hAnsi="Times New Roman" w:cs="Times New Roman"/>
          <w:color w:val="000000" w:themeColor="text1"/>
          <w:sz w:val="28"/>
          <w:szCs w:val="28"/>
        </w:rPr>
        <w:t xml:space="preserve">  </w:t>
      </w:r>
      <w:r w:rsidR="0020031B">
        <w:rPr>
          <w:rFonts w:ascii="Times New Roman" w:eastAsia="Times New Roman" w:hAnsi="Times New Roman" w:cs="Times New Roman"/>
          <w:color w:val="000000" w:themeColor="text1"/>
          <w:sz w:val="28"/>
          <w:szCs w:val="28"/>
        </w:rPr>
        <w:t>квадрата, справа 1 круг)</w:t>
      </w:r>
    </w:p>
    <w:p w:rsidR="0028146E" w:rsidRDefault="0028146E" w:rsidP="00061DCA">
      <w:pPr>
        <w:pStyle w:val="a7"/>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Знакомство с составом числа</w:t>
      </w:r>
      <w:r w:rsidR="0020031B">
        <w:rPr>
          <w:rFonts w:ascii="Times New Roman" w:eastAsia="Times New Roman" w:hAnsi="Times New Roman" w:cs="Times New Roman"/>
          <w:color w:val="000000" w:themeColor="text1"/>
          <w:sz w:val="28"/>
          <w:szCs w:val="28"/>
        </w:rPr>
        <w:t xml:space="preserve"> (наверху </w:t>
      </w:r>
      <w:r w:rsidR="00F8329C">
        <w:rPr>
          <w:rFonts w:ascii="Times New Roman" w:eastAsia="Times New Roman" w:hAnsi="Times New Roman" w:cs="Times New Roman"/>
          <w:color w:val="000000" w:themeColor="text1"/>
          <w:sz w:val="28"/>
          <w:szCs w:val="28"/>
        </w:rPr>
        <w:t>карточка с цифрой</w:t>
      </w:r>
      <w:r w:rsidR="0020031B">
        <w:rPr>
          <w:rFonts w:ascii="Times New Roman" w:eastAsia="Times New Roman" w:hAnsi="Times New Roman" w:cs="Times New Roman"/>
          <w:color w:val="000000" w:themeColor="text1"/>
          <w:sz w:val="28"/>
          <w:szCs w:val="28"/>
        </w:rPr>
        <w:t xml:space="preserve"> 4, слева 2 квадрата, справа 2 круга).</w:t>
      </w:r>
    </w:p>
    <w:p w:rsidR="0028146E" w:rsidRDefault="0028146E" w:rsidP="00061DCA">
      <w:pPr>
        <w:pStyle w:val="a7"/>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-Закрепление знания состава числа</w:t>
      </w:r>
      <w:r w:rsidR="00F8329C">
        <w:rPr>
          <w:rFonts w:ascii="Times New Roman" w:eastAsia="Times New Roman" w:hAnsi="Times New Roman" w:cs="Times New Roman"/>
          <w:color w:val="000000" w:themeColor="text1"/>
          <w:sz w:val="28"/>
          <w:szCs w:val="28"/>
        </w:rPr>
        <w:t>:  (наверху карточка с цифрой 6, слева карточки с цифрой нет, справа цифра 1.  Какая цифра пропущена?).</w:t>
      </w:r>
    </w:p>
    <w:p w:rsidR="0028146E" w:rsidRDefault="0028146E" w:rsidP="00061DCA">
      <w:pPr>
        <w:pStyle w:val="a7"/>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-Создание проблемной ситуации</w:t>
      </w:r>
      <w:r w:rsidR="00DE3ECD">
        <w:rPr>
          <w:rFonts w:ascii="Times New Roman" w:eastAsia="Times New Roman" w:hAnsi="Times New Roman" w:cs="Times New Roman"/>
          <w:color w:val="000000" w:themeColor="text1"/>
          <w:sz w:val="28"/>
          <w:szCs w:val="28"/>
        </w:rPr>
        <w:t xml:space="preserve"> (живёт ли в этом домике число 7? Соответствует ли количество геометрических фигур - числу? Что нужно </w:t>
      </w:r>
      <w:r w:rsidR="00F8329C">
        <w:rPr>
          <w:rFonts w:ascii="Times New Roman" w:eastAsia="Times New Roman" w:hAnsi="Times New Roman" w:cs="Times New Roman"/>
          <w:color w:val="000000" w:themeColor="text1"/>
          <w:sz w:val="28"/>
          <w:szCs w:val="28"/>
        </w:rPr>
        <w:t xml:space="preserve">сделать, чтобы в  домике жило </w:t>
      </w:r>
      <w:r w:rsidR="00DE3ECD">
        <w:rPr>
          <w:rFonts w:ascii="Times New Roman" w:eastAsia="Times New Roman" w:hAnsi="Times New Roman" w:cs="Times New Roman"/>
          <w:color w:val="000000" w:themeColor="text1"/>
          <w:sz w:val="28"/>
          <w:szCs w:val="28"/>
        </w:rPr>
        <w:t xml:space="preserve"> число 7?).</w:t>
      </w:r>
    </w:p>
    <w:p w:rsidR="0028146E" w:rsidRDefault="0028146E" w:rsidP="00061DCA">
      <w:pPr>
        <w:pStyle w:val="a7"/>
        <w:ind w:firstLine="708"/>
        <w:jc w:val="both"/>
        <w:rPr>
          <w:rFonts w:ascii="Times New Roman" w:eastAsia="Times New Roman" w:hAnsi="Times New Roman" w:cs="Times New Roman"/>
          <w:color w:val="000000" w:themeColor="text1"/>
          <w:sz w:val="28"/>
          <w:szCs w:val="28"/>
        </w:rPr>
      </w:pPr>
      <w:r w:rsidRPr="0028146E">
        <w:rPr>
          <w:rFonts w:ascii="Times New Roman" w:eastAsia="Times New Roman" w:hAnsi="Times New Roman" w:cs="Times New Roman"/>
          <w:b/>
          <w:color w:val="000000" w:themeColor="text1"/>
          <w:sz w:val="28"/>
          <w:szCs w:val="28"/>
        </w:rPr>
        <w:t>2</w:t>
      </w:r>
      <w:r>
        <w:rPr>
          <w:rFonts w:ascii="Times New Roman" w:eastAsia="Times New Roman" w:hAnsi="Times New Roman" w:cs="Times New Roman"/>
          <w:color w:val="000000" w:themeColor="text1"/>
          <w:sz w:val="28"/>
          <w:szCs w:val="28"/>
        </w:rPr>
        <w:t>. Использование различных перфокарт.</w:t>
      </w:r>
    </w:p>
    <w:p w:rsidR="0028146E" w:rsidRDefault="0028146E" w:rsidP="00061DCA">
      <w:pPr>
        <w:pStyle w:val="a7"/>
        <w:ind w:firstLine="708"/>
        <w:jc w:val="both"/>
        <w:rPr>
          <w:rFonts w:ascii="Times New Roman" w:eastAsia="Times New Roman" w:hAnsi="Times New Roman" w:cs="Times New Roman"/>
          <w:color w:val="000000" w:themeColor="text1"/>
          <w:sz w:val="28"/>
          <w:szCs w:val="28"/>
        </w:rPr>
      </w:pPr>
      <w:r w:rsidRPr="0028146E">
        <w:rPr>
          <w:rFonts w:ascii="Times New Roman" w:eastAsia="Times New Roman" w:hAnsi="Times New Roman" w:cs="Times New Roman"/>
          <w:b/>
          <w:color w:val="000000" w:themeColor="text1"/>
          <w:sz w:val="28"/>
          <w:szCs w:val="28"/>
        </w:rPr>
        <w:t>3</w:t>
      </w:r>
      <w:r>
        <w:rPr>
          <w:rFonts w:ascii="Times New Roman" w:eastAsia="Times New Roman" w:hAnsi="Times New Roman" w:cs="Times New Roman"/>
          <w:color w:val="000000" w:themeColor="text1"/>
          <w:sz w:val="28"/>
          <w:szCs w:val="28"/>
        </w:rPr>
        <w:t>. Разрядные таблицы</w:t>
      </w:r>
    </w:p>
    <w:p w:rsidR="00FD05D5" w:rsidRDefault="00FD05D5" w:rsidP="00FD05D5">
      <w:pPr>
        <w:pStyle w:val="a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         </w:t>
      </w:r>
      <w:r w:rsidRPr="00FD05D5">
        <w:rPr>
          <w:rFonts w:ascii="Times New Roman" w:eastAsia="Times New Roman" w:hAnsi="Times New Roman" w:cs="Times New Roman"/>
          <w:b/>
          <w:color w:val="000000" w:themeColor="text1"/>
          <w:sz w:val="28"/>
          <w:szCs w:val="28"/>
        </w:rPr>
        <w:t xml:space="preserve"> 4</w:t>
      </w:r>
      <w:r>
        <w:rPr>
          <w:rFonts w:ascii="Times New Roman" w:eastAsia="Times New Roman" w:hAnsi="Times New Roman" w:cs="Times New Roman"/>
          <w:color w:val="000000" w:themeColor="text1"/>
          <w:sz w:val="28"/>
          <w:szCs w:val="28"/>
        </w:rPr>
        <w:t xml:space="preserve">. Подвижные цифры. При работе с подвижными цифрами задействованы сенсорные анализаторы (зрительные, слуховые, тактильные). </w:t>
      </w:r>
      <w:r>
        <w:rPr>
          <w:rFonts w:ascii="Times New Roman" w:hAnsi="Times New Roman" w:cs="Times New Roman"/>
          <w:sz w:val="28"/>
          <w:szCs w:val="28"/>
        </w:rPr>
        <w:t>При такой деятельности обучающиеся запоминают образ цифры, знакомятся с числовым рядом, местом цифры в числовом ряду. При работе с подвижными цифрами каждый обучающийся вовлечён в практическую деятельность, можно провести диагностику знаний (какой обучающийся усвоил материал, а кому то требуется дополнительная помощь). Вырабатывается умение слушать инструкции учителя. Слушание тоже является деятельностью, которая приводит к умению проанализировать услышанное и выполнить какое-либо действие самостоятельно.</w:t>
      </w:r>
    </w:p>
    <w:p w:rsidR="00DC5216" w:rsidRDefault="00DC5216" w:rsidP="00FD05D5">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DC5216">
        <w:rPr>
          <w:rFonts w:ascii="Times New Roman" w:hAnsi="Times New Roman" w:cs="Times New Roman"/>
          <w:b/>
          <w:sz w:val="28"/>
          <w:szCs w:val="28"/>
        </w:rPr>
        <w:t>6</w:t>
      </w:r>
      <w:r>
        <w:rPr>
          <w:rFonts w:ascii="Times New Roman" w:hAnsi="Times New Roman" w:cs="Times New Roman"/>
          <w:sz w:val="28"/>
          <w:szCs w:val="28"/>
        </w:rPr>
        <w:t>. Использование пособия «Нумикон».</w:t>
      </w:r>
    </w:p>
    <w:p w:rsidR="00FD05D5" w:rsidRPr="00FD05D5" w:rsidRDefault="00FD05D5" w:rsidP="00B2401A">
      <w:pPr>
        <w:pStyle w:val="a7"/>
        <w:tabs>
          <w:tab w:val="left" w:pos="142"/>
        </w:tabs>
        <w:ind w:left="142" w:firstLine="567"/>
        <w:jc w:val="both"/>
        <w:rPr>
          <w:rFonts w:ascii="Times New Roman" w:hAnsi="Times New Roman" w:cs="Times New Roman"/>
          <w:b/>
          <w:sz w:val="28"/>
          <w:szCs w:val="28"/>
        </w:rPr>
      </w:pPr>
      <w:r w:rsidRPr="00FD05D5">
        <w:rPr>
          <w:rFonts w:ascii="Times New Roman" w:hAnsi="Times New Roman" w:cs="Times New Roman"/>
          <w:b/>
          <w:sz w:val="28"/>
          <w:szCs w:val="28"/>
        </w:rPr>
        <w:t>5.</w:t>
      </w:r>
      <w:r>
        <w:rPr>
          <w:rFonts w:ascii="Times New Roman" w:hAnsi="Times New Roman" w:cs="Times New Roman"/>
          <w:b/>
          <w:sz w:val="28"/>
          <w:szCs w:val="28"/>
        </w:rPr>
        <w:t xml:space="preserve"> </w:t>
      </w:r>
      <w:r w:rsidR="00B2401A" w:rsidRPr="00B2401A">
        <w:rPr>
          <w:rFonts w:ascii="Times New Roman" w:hAnsi="Times New Roman" w:cs="Times New Roman"/>
          <w:sz w:val="28"/>
          <w:szCs w:val="28"/>
        </w:rPr>
        <w:t>Создание на уроке проблемных ситуаций</w:t>
      </w:r>
      <w:r w:rsidR="00B2401A">
        <w:rPr>
          <w:rFonts w:ascii="Times New Roman" w:hAnsi="Times New Roman" w:cs="Times New Roman"/>
          <w:sz w:val="28"/>
          <w:szCs w:val="28"/>
        </w:rPr>
        <w:t xml:space="preserve">. В технологии деятельностного подхода </w:t>
      </w:r>
      <w:r w:rsidR="00725807">
        <w:rPr>
          <w:rFonts w:ascii="Times New Roman" w:hAnsi="Times New Roman" w:cs="Times New Roman"/>
          <w:sz w:val="28"/>
          <w:szCs w:val="28"/>
        </w:rPr>
        <w:t>обучающиеся «открывают» знания сами в процессе самосто</w:t>
      </w:r>
      <w:r w:rsidR="007B1F16">
        <w:rPr>
          <w:rFonts w:ascii="Times New Roman" w:hAnsi="Times New Roman" w:cs="Times New Roman"/>
          <w:sz w:val="28"/>
          <w:szCs w:val="28"/>
        </w:rPr>
        <w:t xml:space="preserve">ятельной деятельности, а учитель только организует  </w:t>
      </w:r>
      <w:r w:rsidR="00725807">
        <w:rPr>
          <w:rFonts w:ascii="Times New Roman" w:hAnsi="Times New Roman" w:cs="Times New Roman"/>
          <w:sz w:val="28"/>
          <w:szCs w:val="28"/>
        </w:rPr>
        <w:t xml:space="preserve"> работу учеников</w:t>
      </w:r>
      <w:r w:rsidR="007B1F16">
        <w:rPr>
          <w:rFonts w:ascii="Times New Roman" w:hAnsi="Times New Roman" w:cs="Times New Roman"/>
          <w:sz w:val="28"/>
          <w:szCs w:val="28"/>
        </w:rPr>
        <w:t xml:space="preserve">. </w:t>
      </w:r>
      <w:r w:rsidR="00725807">
        <w:rPr>
          <w:rFonts w:ascii="Times New Roman" w:hAnsi="Times New Roman" w:cs="Times New Roman"/>
          <w:sz w:val="28"/>
          <w:szCs w:val="28"/>
        </w:rPr>
        <w:t xml:space="preserve"> Поставить учебную задачу – значит помочь учащимся самим сформулировать либо тему урока, либо сходный с темой вопрос, ответ на который выведет на тему урока. Для этого можно использовать ребусы, шифровки, пиктограммы.</w:t>
      </w:r>
    </w:p>
    <w:p w:rsidR="00443992" w:rsidRDefault="00FB6DF9" w:rsidP="00FB6DF9">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Pr>
          <w:rFonts w:ascii="Times New Roman" w:eastAsia="Times New Roman" w:hAnsi="Times New Roman" w:cs="Times New Roman"/>
          <w:b/>
          <w:bCs/>
          <w:color w:val="000000" w:themeColor="text1"/>
          <w:sz w:val="28"/>
          <w:szCs w:val="28"/>
        </w:rPr>
        <w:t>д</w:t>
      </w:r>
      <w:r w:rsidRPr="00A50867">
        <w:rPr>
          <w:rFonts w:ascii="Times New Roman" w:eastAsia="Times New Roman" w:hAnsi="Times New Roman" w:cs="Times New Roman"/>
          <w:b/>
          <w:bCs/>
          <w:color w:val="000000" w:themeColor="text1"/>
          <w:sz w:val="28"/>
          <w:szCs w:val="28"/>
        </w:rPr>
        <w:t>еятельностный метод обучения</w:t>
      </w:r>
      <w:r w:rsidRPr="00A50867">
        <w:rPr>
          <w:rFonts w:ascii="Times New Roman" w:eastAsia="Times New Roman" w:hAnsi="Times New Roman" w:cs="Times New Roman"/>
          <w:color w:val="000000" w:themeColor="text1"/>
          <w:sz w:val="28"/>
          <w:szCs w:val="28"/>
        </w:rPr>
        <w:t> – это организация учебного процесса, в котором главное место отводится активной и разносторонней, в максимальной степен</w:t>
      </w:r>
      <w:r>
        <w:rPr>
          <w:rFonts w:ascii="Times New Roman" w:eastAsia="Times New Roman" w:hAnsi="Times New Roman" w:cs="Times New Roman"/>
          <w:color w:val="000000" w:themeColor="text1"/>
          <w:sz w:val="28"/>
          <w:szCs w:val="28"/>
        </w:rPr>
        <w:t>и самостоятельной  деятельности обучающегося.</w:t>
      </w:r>
    </w:p>
    <w:p w:rsidR="00443992" w:rsidRDefault="00DC5216" w:rsidP="002E6E9D">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443992" w:rsidRDefault="00443992" w:rsidP="002E6E9D">
      <w:pPr>
        <w:pStyle w:val="a7"/>
        <w:jc w:val="both"/>
        <w:rPr>
          <w:rFonts w:ascii="Times New Roman" w:hAnsi="Times New Roman" w:cs="Times New Roman"/>
          <w:sz w:val="28"/>
          <w:szCs w:val="28"/>
        </w:rPr>
      </w:pPr>
    </w:p>
    <w:p w:rsidR="00443992" w:rsidRDefault="00443992" w:rsidP="002E6E9D">
      <w:pPr>
        <w:pStyle w:val="a7"/>
        <w:jc w:val="both"/>
        <w:rPr>
          <w:rFonts w:ascii="Times New Roman" w:hAnsi="Times New Roman" w:cs="Times New Roman"/>
          <w:sz w:val="28"/>
          <w:szCs w:val="28"/>
        </w:rPr>
      </w:pPr>
    </w:p>
    <w:p w:rsidR="00443992" w:rsidRDefault="00443992" w:rsidP="002E6E9D">
      <w:pPr>
        <w:pStyle w:val="a7"/>
        <w:jc w:val="both"/>
        <w:rPr>
          <w:rFonts w:ascii="Times New Roman" w:hAnsi="Times New Roman" w:cs="Times New Roman"/>
          <w:sz w:val="28"/>
          <w:szCs w:val="28"/>
        </w:rPr>
      </w:pPr>
    </w:p>
    <w:p w:rsidR="00443992" w:rsidRDefault="00443992" w:rsidP="002E6E9D">
      <w:pPr>
        <w:pStyle w:val="a7"/>
        <w:jc w:val="both"/>
        <w:rPr>
          <w:rFonts w:ascii="Times New Roman" w:hAnsi="Times New Roman" w:cs="Times New Roman"/>
          <w:sz w:val="28"/>
          <w:szCs w:val="28"/>
        </w:rPr>
      </w:pPr>
    </w:p>
    <w:p w:rsidR="00443992" w:rsidRDefault="00443992" w:rsidP="002E6E9D">
      <w:pPr>
        <w:pStyle w:val="a7"/>
        <w:jc w:val="both"/>
        <w:rPr>
          <w:rFonts w:ascii="Times New Roman" w:hAnsi="Times New Roman" w:cs="Times New Roman"/>
          <w:sz w:val="28"/>
          <w:szCs w:val="28"/>
        </w:rPr>
      </w:pPr>
    </w:p>
    <w:p w:rsidR="00443992" w:rsidRDefault="00443992" w:rsidP="002E6E9D">
      <w:pPr>
        <w:pStyle w:val="a7"/>
        <w:jc w:val="both"/>
        <w:rPr>
          <w:rFonts w:ascii="Times New Roman" w:hAnsi="Times New Roman" w:cs="Times New Roman"/>
          <w:sz w:val="28"/>
          <w:szCs w:val="28"/>
        </w:rPr>
      </w:pPr>
    </w:p>
    <w:p w:rsidR="00443992" w:rsidRDefault="00443992" w:rsidP="002E6E9D">
      <w:pPr>
        <w:pStyle w:val="a7"/>
        <w:jc w:val="both"/>
        <w:rPr>
          <w:rFonts w:ascii="Times New Roman" w:hAnsi="Times New Roman" w:cs="Times New Roman"/>
          <w:sz w:val="28"/>
          <w:szCs w:val="28"/>
        </w:rPr>
      </w:pPr>
    </w:p>
    <w:p w:rsidR="00443992" w:rsidRDefault="00443992" w:rsidP="002E6E9D">
      <w:pPr>
        <w:pStyle w:val="a7"/>
        <w:jc w:val="both"/>
        <w:rPr>
          <w:rFonts w:ascii="Times New Roman" w:hAnsi="Times New Roman" w:cs="Times New Roman"/>
          <w:sz w:val="28"/>
          <w:szCs w:val="28"/>
        </w:rPr>
      </w:pPr>
    </w:p>
    <w:p w:rsidR="00443992" w:rsidRDefault="00443992" w:rsidP="002E6E9D">
      <w:pPr>
        <w:pStyle w:val="a7"/>
        <w:jc w:val="both"/>
        <w:rPr>
          <w:rFonts w:ascii="Times New Roman" w:hAnsi="Times New Roman" w:cs="Times New Roman"/>
          <w:sz w:val="28"/>
          <w:szCs w:val="28"/>
        </w:rPr>
      </w:pPr>
    </w:p>
    <w:p w:rsidR="00443992" w:rsidRDefault="00443992" w:rsidP="002E6E9D">
      <w:pPr>
        <w:pStyle w:val="a7"/>
        <w:jc w:val="both"/>
        <w:rPr>
          <w:rFonts w:ascii="Times New Roman" w:hAnsi="Times New Roman" w:cs="Times New Roman"/>
          <w:sz w:val="28"/>
          <w:szCs w:val="28"/>
        </w:rPr>
      </w:pPr>
    </w:p>
    <w:p w:rsidR="00443992" w:rsidRDefault="00443992" w:rsidP="002E6E9D">
      <w:pPr>
        <w:pStyle w:val="a7"/>
        <w:jc w:val="both"/>
        <w:rPr>
          <w:rFonts w:ascii="Times New Roman" w:hAnsi="Times New Roman" w:cs="Times New Roman"/>
          <w:sz w:val="28"/>
          <w:szCs w:val="28"/>
        </w:rPr>
      </w:pPr>
    </w:p>
    <w:p w:rsidR="008B5381" w:rsidRDefault="008B5381" w:rsidP="002E6E9D">
      <w:pPr>
        <w:pStyle w:val="a7"/>
        <w:jc w:val="both"/>
        <w:rPr>
          <w:rFonts w:ascii="Times New Roman" w:hAnsi="Times New Roman" w:cs="Times New Roman"/>
          <w:sz w:val="28"/>
          <w:szCs w:val="28"/>
        </w:rPr>
      </w:pPr>
    </w:p>
    <w:p w:rsidR="00443992" w:rsidRDefault="00443992" w:rsidP="002E6E9D">
      <w:pPr>
        <w:pStyle w:val="a7"/>
        <w:jc w:val="both"/>
        <w:rPr>
          <w:rFonts w:ascii="Times New Roman" w:hAnsi="Times New Roman" w:cs="Times New Roman"/>
          <w:sz w:val="28"/>
          <w:szCs w:val="28"/>
        </w:rPr>
      </w:pPr>
    </w:p>
    <w:p w:rsidR="00443992" w:rsidRDefault="00443992" w:rsidP="002E6E9D">
      <w:pPr>
        <w:pStyle w:val="a7"/>
        <w:jc w:val="both"/>
        <w:rPr>
          <w:rFonts w:ascii="Times New Roman" w:hAnsi="Times New Roman" w:cs="Times New Roman"/>
          <w:sz w:val="28"/>
          <w:szCs w:val="28"/>
        </w:rPr>
      </w:pPr>
    </w:p>
    <w:p w:rsidR="008B5381" w:rsidRDefault="008B5381" w:rsidP="002E6E9D">
      <w:pPr>
        <w:pStyle w:val="a7"/>
        <w:jc w:val="both"/>
        <w:rPr>
          <w:rFonts w:ascii="Times New Roman" w:hAnsi="Times New Roman" w:cs="Times New Roman"/>
          <w:sz w:val="28"/>
          <w:szCs w:val="28"/>
        </w:rPr>
      </w:pPr>
    </w:p>
    <w:p w:rsidR="00443992" w:rsidRDefault="00443992" w:rsidP="002E6E9D">
      <w:pPr>
        <w:pStyle w:val="a7"/>
        <w:jc w:val="both"/>
        <w:rPr>
          <w:rFonts w:ascii="Times New Roman" w:hAnsi="Times New Roman" w:cs="Times New Roman"/>
          <w:sz w:val="28"/>
          <w:szCs w:val="28"/>
        </w:rPr>
      </w:pPr>
    </w:p>
    <w:sectPr w:rsidR="00443992" w:rsidSect="00B2401A">
      <w:footerReference w:type="default" r:id="rId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09F" w:rsidRDefault="00F6609F" w:rsidP="000C439D">
      <w:pPr>
        <w:spacing w:after="0" w:line="240" w:lineRule="auto"/>
      </w:pPr>
      <w:r>
        <w:separator/>
      </w:r>
    </w:p>
  </w:endnote>
  <w:endnote w:type="continuationSeparator" w:id="0">
    <w:p w:rsidR="00F6609F" w:rsidRDefault="00F6609F" w:rsidP="000C4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0318"/>
      <w:docPartObj>
        <w:docPartGallery w:val="Page Numbers (Bottom of Page)"/>
        <w:docPartUnique/>
      </w:docPartObj>
    </w:sdtPr>
    <w:sdtEndPr/>
    <w:sdtContent>
      <w:p w:rsidR="007B1F16" w:rsidRDefault="00691F31">
        <w:pPr>
          <w:pStyle w:val="aa"/>
          <w:jc w:val="center"/>
        </w:pPr>
        <w:r>
          <w:fldChar w:fldCharType="begin"/>
        </w:r>
        <w:r>
          <w:instrText xml:space="preserve"> PAGE   \* MERGEFORMAT </w:instrText>
        </w:r>
        <w:r>
          <w:fldChar w:fldCharType="separate"/>
        </w:r>
        <w:r w:rsidR="00DA0ADF">
          <w:rPr>
            <w:noProof/>
          </w:rPr>
          <w:t>1</w:t>
        </w:r>
        <w:r>
          <w:rPr>
            <w:noProof/>
          </w:rPr>
          <w:fldChar w:fldCharType="end"/>
        </w:r>
      </w:p>
    </w:sdtContent>
  </w:sdt>
  <w:p w:rsidR="007B1F16" w:rsidRDefault="007B1F1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09F" w:rsidRDefault="00F6609F" w:rsidP="000C439D">
      <w:pPr>
        <w:spacing w:after="0" w:line="240" w:lineRule="auto"/>
      </w:pPr>
      <w:r>
        <w:separator/>
      </w:r>
    </w:p>
  </w:footnote>
  <w:footnote w:type="continuationSeparator" w:id="0">
    <w:p w:rsidR="00F6609F" w:rsidRDefault="00F6609F" w:rsidP="000C4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EB3"/>
    <w:multiLevelType w:val="multilevel"/>
    <w:tmpl w:val="FF667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77D45"/>
    <w:multiLevelType w:val="multilevel"/>
    <w:tmpl w:val="329A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8F69BF"/>
    <w:multiLevelType w:val="multilevel"/>
    <w:tmpl w:val="3434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A874B3"/>
    <w:multiLevelType w:val="multilevel"/>
    <w:tmpl w:val="7456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71B7"/>
    <w:rsid w:val="00061DCA"/>
    <w:rsid w:val="000721D3"/>
    <w:rsid w:val="00082E4B"/>
    <w:rsid w:val="000B3FA6"/>
    <w:rsid w:val="000B47F7"/>
    <w:rsid w:val="000C439D"/>
    <w:rsid w:val="001D408E"/>
    <w:rsid w:val="001F14D5"/>
    <w:rsid w:val="0020031B"/>
    <w:rsid w:val="00240E16"/>
    <w:rsid w:val="00252A65"/>
    <w:rsid w:val="00260C8D"/>
    <w:rsid w:val="002738E8"/>
    <w:rsid w:val="00280337"/>
    <w:rsid w:val="0028146E"/>
    <w:rsid w:val="00281B76"/>
    <w:rsid w:val="002971B7"/>
    <w:rsid w:val="002C09EE"/>
    <w:rsid w:val="002E6E9D"/>
    <w:rsid w:val="00306684"/>
    <w:rsid w:val="00320032"/>
    <w:rsid w:val="00347B9D"/>
    <w:rsid w:val="0038356C"/>
    <w:rsid w:val="003A351A"/>
    <w:rsid w:val="003E6B93"/>
    <w:rsid w:val="003F20CD"/>
    <w:rsid w:val="00443992"/>
    <w:rsid w:val="00457EB9"/>
    <w:rsid w:val="004612D0"/>
    <w:rsid w:val="004B1925"/>
    <w:rsid w:val="005169E2"/>
    <w:rsid w:val="0053318A"/>
    <w:rsid w:val="00543A9C"/>
    <w:rsid w:val="00572EEC"/>
    <w:rsid w:val="00577EEA"/>
    <w:rsid w:val="005C260D"/>
    <w:rsid w:val="005C6499"/>
    <w:rsid w:val="005E1880"/>
    <w:rsid w:val="005E3553"/>
    <w:rsid w:val="005E5E01"/>
    <w:rsid w:val="00627582"/>
    <w:rsid w:val="006279FC"/>
    <w:rsid w:val="00630383"/>
    <w:rsid w:val="00640F52"/>
    <w:rsid w:val="00646CAB"/>
    <w:rsid w:val="00657BD2"/>
    <w:rsid w:val="00691F31"/>
    <w:rsid w:val="00695A26"/>
    <w:rsid w:val="006B70E7"/>
    <w:rsid w:val="006D718A"/>
    <w:rsid w:val="00725807"/>
    <w:rsid w:val="00783A18"/>
    <w:rsid w:val="00794564"/>
    <w:rsid w:val="007A33DD"/>
    <w:rsid w:val="007A525B"/>
    <w:rsid w:val="007B1F16"/>
    <w:rsid w:val="007B672F"/>
    <w:rsid w:val="007D278F"/>
    <w:rsid w:val="007E0808"/>
    <w:rsid w:val="008A0877"/>
    <w:rsid w:val="008B0F28"/>
    <w:rsid w:val="008B5381"/>
    <w:rsid w:val="008C1E3F"/>
    <w:rsid w:val="008D558C"/>
    <w:rsid w:val="008E56FC"/>
    <w:rsid w:val="00904E85"/>
    <w:rsid w:val="00964092"/>
    <w:rsid w:val="009D7FEC"/>
    <w:rsid w:val="00A35995"/>
    <w:rsid w:val="00AC19FC"/>
    <w:rsid w:val="00AE30DE"/>
    <w:rsid w:val="00AF42E8"/>
    <w:rsid w:val="00B138D0"/>
    <w:rsid w:val="00B2401A"/>
    <w:rsid w:val="00B5012A"/>
    <w:rsid w:val="00B62BC7"/>
    <w:rsid w:val="00BC4C4C"/>
    <w:rsid w:val="00BD72DD"/>
    <w:rsid w:val="00C332B7"/>
    <w:rsid w:val="00C44320"/>
    <w:rsid w:val="00C945BB"/>
    <w:rsid w:val="00CA3222"/>
    <w:rsid w:val="00CC7C66"/>
    <w:rsid w:val="00D113FE"/>
    <w:rsid w:val="00D206CB"/>
    <w:rsid w:val="00D532D6"/>
    <w:rsid w:val="00D57895"/>
    <w:rsid w:val="00D67ACA"/>
    <w:rsid w:val="00D72389"/>
    <w:rsid w:val="00DA0ADF"/>
    <w:rsid w:val="00DC5216"/>
    <w:rsid w:val="00DD3E41"/>
    <w:rsid w:val="00DE3ECD"/>
    <w:rsid w:val="00E14811"/>
    <w:rsid w:val="00E54A16"/>
    <w:rsid w:val="00E54C46"/>
    <w:rsid w:val="00F25CA4"/>
    <w:rsid w:val="00F41CC0"/>
    <w:rsid w:val="00F45846"/>
    <w:rsid w:val="00F65582"/>
    <w:rsid w:val="00F6609F"/>
    <w:rsid w:val="00F8329C"/>
    <w:rsid w:val="00FB6DF9"/>
    <w:rsid w:val="00FC09D9"/>
    <w:rsid w:val="00FD05D5"/>
    <w:rsid w:val="00FD0FAA"/>
    <w:rsid w:val="00FF7DF2"/>
    <w:rsid w:val="00FF7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2E75"/>
  <w15:docId w15:val="{DEEFAED8-281F-43E4-8C8E-545B8503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F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06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06CB"/>
    <w:rPr>
      <w:rFonts w:ascii="Tahoma" w:hAnsi="Tahoma" w:cs="Tahoma"/>
      <w:sz w:val="16"/>
      <w:szCs w:val="16"/>
    </w:rPr>
  </w:style>
  <w:style w:type="paragraph" w:styleId="a5">
    <w:name w:val="Normal (Web)"/>
    <w:basedOn w:val="a"/>
    <w:uiPriority w:val="99"/>
    <w:semiHidden/>
    <w:unhideWhenUsed/>
    <w:rsid w:val="00D206CB"/>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Typewriter"/>
    <w:basedOn w:val="a0"/>
    <w:uiPriority w:val="99"/>
    <w:semiHidden/>
    <w:unhideWhenUsed/>
    <w:rsid w:val="00D206CB"/>
    <w:rPr>
      <w:rFonts w:ascii="Courier New" w:eastAsia="Times New Roman" w:hAnsi="Courier New" w:cs="Courier New"/>
      <w:sz w:val="20"/>
      <w:szCs w:val="20"/>
    </w:rPr>
  </w:style>
  <w:style w:type="paragraph" w:styleId="a6">
    <w:name w:val="List Paragraph"/>
    <w:basedOn w:val="a"/>
    <w:uiPriority w:val="99"/>
    <w:qFormat/>
    <w:rsid w:val="00F65582"/>
    <w:pPr>
      <w:ind w:left="720"/>
      <w:contextualSpacing/>
    </w:pPr>
    <w:rPr>
      <w:rFonts w:ascii="Calibri" w:eastAsia="Times New Roman" w:hAnsi="Calibri" w:cs="Times New Roman"/>
    </w:rPr>
  </w:style>
  <w:style w:type="paragraph" w:styleId="a7">
    <w:name w:val="No Spacing"/>
    <w:uiPriority w:val="1"/>
    <w:qFormat/>
    <w:rsid w:val="002E6E9D"/>
    <w:pPr>
      <w:spacing w:after="0" w:line="240" w:lineRule="auto"/>
    </w:pPr>
  </w:style>
  <w:style w:type="paragraph" w:styleId="a8">
    <w:name w:val="header"/>
    <w:basedOn w:val="a"/>
    <w:link w:val="a9"/>
    <w:uiPriority w:val="99"/>
    <w:semiHidden/>
    <w:unhideWhenUsed/>
    <w:rsid w:val="000C439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C439D"/>
  </w:style>
  <w:style w:type="paragraph" w:styleId="aa">
    <w:name w:val="footer"/>
    <w:basedOn w:val="a"/>
    <w:link w:val="ab"/>
    <w:uiPriority w:val="99"/>
    <w:unhideWhenUsed/>
    <w:rsid w:val="000C43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4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8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1144</TotalTime>
  <Pages>8</Pages>
  <Words>2109</Words>
  <Characters>12022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Cveta</dc:creator>
  <cp:keywords/>
  <dc:description/>
  <cp:lastModifiedBy>Галина Алексеевна</cp:lastModifiedBy>
  <cp:revision>34</cp:revision>
  <cp:lastPrinted>2019-03-14T01:44:00Z</cp:lastPrinted>
  <dcterms:created xsi:type="dcterms:W3CDTF">2015-03-23T11:20:00Z</dcterms:created>
  <dcterms:modified xsi:type="dcterms:W3CDTF">2019-03-14T01:45:00Z</dcterms:modified>
</cp:coreProperties>
</file>