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49" w:type="dxa"/>
        <w:tblInd w:w="-572" w:type="dxa"/>
        <w:tblLook w:val="04A0" w:firstRow="1" w:lastRow="0" w:firstColumn="1" w:lastColumn="0" w:noHBand="0" w:noVBand="1"/>
      </w:tblPr>
      <w:tblGrid>
        <w:gridCol w:w="1774"/>
        <w:gridCol w:w="1969"/>
        <w:gridCol w:w="2013"/>
        <w:gridCol w:w="2013"/>
        <w:gridCol w:w="1694"/>
        <w:gridCol w:w="1924"/>
        <w:gridCol w:w="1493"/>
        <w:gridCol w:w="1969"/>
      </w:tblGrid>
      <w:tr w:rsidR="005F4606" w:rsidTr="00776465">
        <w:tc>
          <w:tcPr>
            <w:tcW w:w="1774" w:type="dxa"/>
          </w:tcPr>
          <w:p w:rsidR="002067E1" w:rsidRDefault="002067E1">
            <w:r>
              <w:t>Наименование услуги или работы</w:t>
            </w:r>
          </w:p>
        </w:tc>
        <w:tc>
          <w:tcPr>
            <w:tcW w:w="1969" w:type="dxa"/>
          </w:tcPr>
          <w:p w:rsidR="002067E1" w:rsidRDefault="002067E1">
            <w:r>
              <w:t>Процесс обслуживания (предоставление услуг)</w:t>
            </w:r>
          </w:p>
        </w:tc>
        <w:tc>
          <w:tcPr>
            <w:tcW w:w="2013" w:type="dxa"/>
          </w:tcPr>
          <w:p w:rsidR="002067E1" w:rsidRDefault="002067E1">
            <w:r>
              <w:t>Продолжительность обслуживания ( норма времени)</w:t>
            </w:r>
          </w:p>
        </w:tc>
        <w:tc>
          <w:tcPr>
            <w:tcW w:w="2013" w:type="dxa"/>
          </w:tcPr>
          <w:p w:rsidR="002067E1" w:rsidRDefault="002067E1">
            <w:r>
              <w:t>Продолжительность исполнения услуг (срок обслуживания)</w:t>
            </w:r>
          </w:p>
        </w:tc>
        <w:tc>
          <w:tcPr>
            <w:tcW w:w="1694" w:type="dxa"/>
          </w:tcPr>
          <w:p w:rsidR="002067E1" w:rsidRDefault="002067E1">
            <w:r>
              <w:t>Условия обслуживания</w:t>
            </w:r>
          </w:p>
        </w:tc>
        <w:tc>
          <w:tcPr>
            <w:tcW w:w="1924" w:type="dxa"/>
          </w:tcPr>
          <w:p w:rsidR="002067E1" w:rsidRDefault="002067E1">
            <w:r>
              <w:t>Результат услуги</w:t>
            </w:r>
          </w:p>
        </w:tc>
        <w:tc>
          <w:tcPr>
            <w:tcW w:w="1493" w:type="dxa"/>
          </w:tcPr>
          <w:p w:rsidR="002067E1" w:rsidRDefault="002067E1">
            <w:r>
              <w:t>Способ обслуживания потребителей</w:t>
            </w:r>
          </w:p>
        </w:tc>
        <w:tc>
          <w:tcPr>
            <w:tcW w:w="1969" w:type="dxa"/>
          </w:tcPr>
          <w:p w:rsidR="002067E1" w:rsidRDefault="002067E1">
            <w:r>
              <w:t>Показатель качества услуги</w:t>
            </w:r>
          </w:p>
          <w:p w:rsidR="002067E1" w:rsidRDefault="002067E1"/>
        </w:tc>
      </w:tr>
      <w:tr w:rsidR="005F4606" w:rsidTr="00776465">
        <w:tc>
          <w:tcPr>
            <w:tcW w:w="1774" w:type="dxa"/>
          </w:tcPr>
          <w:p w:rsidR="002067E1" w:rsidRDefault="002067E1" w:rsidP="004E0227">
            <w:r>
              <w:t>Определение нуждаемости ребёнка и семьи в ранней помощи (первичный приём)</w:t>
            </w:r>
          </w:p>
        </w:tc>
        <w:tc>
          <w:tcPr>
            <w:tcW w:w="1969" w:type="dxa"/>
          </w:tcPr>
          <w:p w:rsidR="006D1E5A" w:rsidRDefault="006D1E5A" w:rsidP="006D1E5A">
            <w:r>
              <w:t xml:space="preserve">1.Регистрация обращения, информирование о порядке предоставления услуг ранней помощи, информирование о правах получателей услуг, предоставление информации об организации поставщике. </w:t>
            </w:r>
          </w:p>
          <w:p w:rsidR="002067E1" w:rsidRDefault="006D1E5A" w:rsidP="006D1E5A">
            <w:r>
              <w:t xml:space="preserve"> 2. приём документов на обслуживание, заключение договора с родителями (законными представителями) об оказании услуг ранней помощи.</w:t>
            </w:r>
          </w:p>
          <w:p w:rsidR="006D1E5A" w:rsidRDefault="00F01677" w:rsidP="006D1E5A">
            <w:r>
              <w:t>3. П</w:t>
            </w:r>
            <w:r w:rsidR="006D1E5A">
              <w:t xml:space="preserve">ервичный приём – беседа с родителями, анализ документации </w:t>
            </w:r>
            <w:r w:rsidR="006D1E5A">
              <w:lastRenderedPageBreak/>
              <w:t>(медицинские документы).</w:t>
            </w:r>
          </w:p>
          <w:p w:rsidR="002067E1" w:rsidRDefault="002067E1" w:rsidP="006D1E5A">
            <w:pPr>
              <w:pStyle w:val="a4"/>
            </w:pPr>
          </w:p>
        </w:tc>
        <w:tc>
          <w:tcPr>
            <w:tcW w:w="2013" w:type="dxa"/>
          </w:tcPr>
          <w:p w:rsidR="002067E1" w:rsidRDefault="002067E1" w:rsidP="004E0227">
            <w:pPr>
              <w:jc w:val="center"/>
            </w:pPr>
            <w:r>
              <w:lastRenderedPageBreak/>
              <w:t>90 мин.</w:t>
            </w:r>
          </w:p>
        </w:tc>
        <w:tc>
          <w:tcPr>
            <w:tcW w:w="2013" w:type="dxa"/>
          </w:tcPr>
          <w:p w:rsidR="002067E1" w:rsidRDefault="002067E1" w:rsidP="00F01677">
            <w:r>
              <w:t xml:space="preserve">Услуга предоставляется в течении 10 дней со дня </w:t>
            </w:r>
            <w:r w:rsidR="00F01677">
              <w:t>обращения законного представителя ребёнка</w:t>
            </w:r>
            <w:r w:rsidR="006D1E5A">
              <w:t>.</w:t>
            </w:r>
          </w:p>
        </w:tc>
        <w:tc>
          <w:tcPr>
            <w:tcW w:w="1694" w:type="dxa"/>
          </w:tcPr>
          <w:p w:rsidR="002067E1" w:rsidRDefault="002067E1" w:rsidP="00957CA4">
            <w:r>
              <w:t>Услуга предоставляется после заключения договора об оказании услуги ранней помощи</w:t>
            </w:r>
            <w:r w:rsidR="006D1E5A">
              <w:t>.</w:t>
            </w:r>
          </w:p>
        </w:tc>
        <w:tc>
          <w:tcPr>
            <w:tcW w:w="1924" w:type="dxa"/>
          </w:tcPr>
          <w:p w:rsidR="002067E1" w:rsidRDefault="006D1E5A">
            <w:r>
              <w:t>Проведение психолого-педагогического консилиума с целью выявления нуждаемости семьи в услугах ранней помощи.</w:t>
            </w:r>
          </w:p>
        </w:tc>
        <w:tc>
          <w:tcPr>
            <w:tcW w:w="1493" w:type="dxa"/>
          </w:tcPr>
          <w:p w:rsidR="002067E1" w:rsidRDefault="002067E1" w:rsidP="00957CA4">
            <w:pPr>
              <w:jc w:val="center"/>
            </w:pPr>
            <w:r>
              <w:t>очно</w:t>
            </w:r>
          </w:p>
        </w:tc>
        <w:tc>
          <w:tcPr>
            <w:tcW w:w="1969" w:type="dxa"/>
          </w:tcPr>
          <w:p w:rsidR="002067E1" w:rsidRDefault="006D1E5A">
            <w:r>
              <w:t>Своеврем</w:t>
            </w:r>
            <w:r w:rsidR="00FE1B25">
              <w:t>енность предоставления услуги (</w:t>
            </w:r>
            <w:r>
              <w:t>в течении 10 рабочих дней со момента заключения договора).</w:t>
            </w:r>
          </w:p>
          <w:p w:rsidR="006D1E5A" w:rsidRDefault="006D1E5A">
            <w:r>
              <w:t>Удовлетворённость потребителя (семьи).</w:t>
            </w:r>
          </w:p>
        </w:tc>
      </w:tr>
      <w:tr w:rsidR="005F4606" w:rsidTr="00776465">
        <w:tc>
          <w:tcPr>
            <w:tcW w:w="1774" w:type="dxa"/>
          </w:tcPr>
          <w:p w:rsidR="002067E1" w:rsidRDefault="00A92072">
            <w:r>
              <w:lastRenderedPageBreak/>
              <w:t>Д</w:t>
            </w:r>
            <w:r w:rsidR="00F75254">
              <w:t>иагностика</w:t>
            </w:r>
          </w:p>
        </w:tc>
        <w:tc>
          <w:tcPr>
            <w:tcW w:w="1969" w:type="dxa"/>
          </w:tcPr>
          <w:p w:rsidR="007C644E" w:rsidRPr="007C644E" w:rsidRDefault="005F4606" w:rsidP="007C644E">
            <w:r>
              <w:t xml:space="preserve">1. </w:t>
            </w:r>
            <w:r w:rsidR="007C644E" w:rsidRPr="007C644E">
              <w:t>Проведение углубленной оц</w:t>
            </w:r>
            <w:r w:rsidR="007C644E">
              <w:t>енки функционирования и ЕЖС</w:t>
            </w:r>
            <w:r w:rsidR="007C644E" w:rsidRPr="007C644E">
              <w:t xml:space="preserve"> ребенка в контексте факторов окружающей среды по категориям МКФ</w:t>
            </w:r>
            <w:r w:rsidR="007C644E">
              <w:t>.</w:t>
            </w:r>
          </w:p>
          <w:p w:rsidR="007C644E" w:rsidRPr="007C644E" w:rsidRDefault="005F4606" w:rsidP="007C644E">
            <w:r>
              <w:t xml:space="preserve">2. </w:t>
            </w:r>
            <w:r w:rsidR="007C644E" w:rsidRPr="007C644E">
              <w:t>Оценка качества взаимодействия и отношений ребенка с социальным окружением, состояния эмоционального и поведенческого благополучия ребенка</w:t>
            </w:r>
            <w:r w:rsidR="007C644E">
              <w:t>.</w:t>
            </w:r>
          </w:p>
          <w:p w:rsidR="007C644E" w:rsidRPr="007C644E" w:rsidRDefault="005F4606" w:rsidP="007C644E">
            <w:r>
              <w:t xml:space="preserve">3. </w:t>
            </w:r>
            <w:r w:rsidR="007C644E" w:rsidRPr="007C644E">
              <w:t>Оценка вовлеченности и поведения ребенка и его родителей в повседневных ЕЖС</w:t>
            </w:r>
            <w:r>
              <w:t>.</w:t>
            </w:r>
          </w:p>
          <w:p w:rsidR="007C644E" w:rsidRDefault="005F4606" w:rsidP="007C644E">
            <w:r>
              <w:t xml:space="preserve">4. </w:t>
            </w:r>
            <w:r w:rsidR="007C644E" w:rsidRPr="007C644E">
              <w:t xml:space="preserve">Оценка состояния </w:t>
            </w:r>
            <w:r w:rsidR="007C644E" w:rsidRPr="007C644E">
              <w:lastRenderedPageBreak/>
              <w:t>потребностей и ресурсов семьи</w:t>
            </w:r>
            <w:r w:rsidR="007C644E">
              <w:t>.</w:t>
            </w:r>
          </w:p>
          <w:p w:rsidR="002067E1" w:rsidRDefault="002067E1"/>
        </w:tc>
        <w:tc>
          <w:tcPr>
            <w:tcW w:w="2013" w:type="dxa"/>
          </w:tcPr>
          <w:p w:rsidR="002067E1" w:rsidRDefault="00F75254" w:rsidP="00F01677">
            <w:pPr>
              <w:jc w:val="center"/>
            </w:pPr>
            <w:r>
              <w:lastRenderedPageBreak/>
              <w:t>60 мин.</w:t>
            </w:r>
          </w:p>
        </w:tc>
        <w:tc>
          <w:tcPr>
            <w:tcW w:w="2013" w:type="dxa"/>
          </w:tcPr>
          <w:p w:rsidR="002067E1" w:rsidRDefault="00A92072">
            <w:r>
              <w:t>10 диагностических занятий совместно с родителями.</w:t>
            </w:r>
          </w:p>
        </w:tc>
        <w:tc>
          <w:tcPr>
            <w:tcW w:w="1694" w:type="dxa"/>
          </w:tcPr>
          <w:p w:rsidR="002067E1" w:rsidRDefault="00A92072">
            <w:r>
              <w:t>Услуга предоставляется в течении 10 дней со дня заключения договора.</w:t>
            </w:r>
          </w:p>
        </w:tc>
        <w:tc>
          <w:tcPr>
            <w:tcW w:w="1924" w:type="dxa"/>
          </w:tcPr>
          <w:p w:rsidR="002067E1" w:rsidRDefault="00F01677" w:rsidP="007C644E">
            <w:r>
              <w:t xml:space="preserve">Результат оценочных процедур для составления ИПРП (индивидуальная программа ранней помощи). </w:t>
            </w:r>
          </w:p>
          <w:p w:rsidR="007C644E" w:rsidRPr="007C644E" w:rsidRDefault="007C644E" w:rsidP="007C644E">
            <w:r w:rsidRPr="007C644E">
              <w:t>Обсуждение с родителями результатов оценки</w:t>
            </w:r>
            <w:r>
              <w:t>.</w:t>
            </w:r>
          </w:p>
          <w:p w:rsidR="007C644E" w:rsidRDefault="007C644E" w:rsidP="007C644E">
            <w:r w:rsidRPr="007C644E">
              <w:t>Разработка ИПРП и согласование с родителями</w:t>
            </w:r>
          </w:p>
        </w:tc>
        <w:tc>
          <w:tcPr>
            <w:tcW w:w="1493" w:type="dxa"/>
          </w:tcPr>
          <w:p w:rsidR="002067E1" w:rsidRDefault="00F01677" w:rsidP="00F01677">
            <w:pPr>
              <w:jc w:val="center"/>
            </w:pPr>
            <w:r>
              <w:t>очно</w:t>
            </w:r>
          </w:p>
        </w:tc>
        <w:tc>
          <w:tcPr>
            <w:tcW w:w="1969" w:type="dxa"/>
          </w:tcPr>
          <w:p w:rsidR="00A43F61" w:rsidRDefault="00A43F61" w:rsidP="00A43F61">
            <w:r>
              <w:t>Своевременность предоставления услуги (в течении 10 рабочих дней со момента заключения договора).</w:t>
            </w:r>
          </w:p>
          <w:p w:rsidR="002067E1" w:rsidRDefault="00A43F61" w:rsidP="00A43F61">
            <w:r>
              <w:t>Удовлетворённость потребителя (семьи).</w:t>
            </w:r>
          </w:p>
        </w:tc>
      </w:tr>
      <w:tr w:rsidR="005F4606" w:rsidTr="00776465">
        <w:tc>
          <w:tcPr>
            <w:tcW w:w="1774" w:type="dxa"/>
          </w:tcPr>
          <w:p w:rsidR="00F75254" w:rsidRDefault="00F75254" w:rsidP="00A92072">
            <w:r>
              <w:lastRenderedPageBreak/>
              <w:t xml:space="preserve">Разработка </w:t>
            </w:r>
            <w:r w:rsidR="00A92072">
              <w:t>ИПРП (индивидуальная программа ранней помощи)</w:t>
            </w:r>
          </w:p>
        </w:tc>
        <w:tc>
          <w:tcPr>
            <w:tcW w:w="1969" w:type="dxa"/>
          </w:tcPr>
          <w:p w:rsidR="00771A86" w:rsidRDefault="00771A86" w:rsidP="00771A86">
            <w:r>
              <w:t xml:space="preserve">Специалисты службы </w:t>
            </w:r>
            <w:r w:rsidRPr="00C9472D">
              <w:t>РП определяют приор</w:t>
            </w:r>
            <w:r>
              <w:t>итетные запросы с</w:t>
            </w:r>
            <w:r w:rsidRPr="00C9472D">
              <w:t>емьи и разрабатывают ИПРП сроком на 6 месяцев</w:t>
            </w:r>
            <w:r>
              <w:t>.</w:t>
            </w:r>
          </w:p>
          <w:p w:rsidR="00F75254" w:rsidRDefault="00771A86" w:rsidP="00771A86">
            <w:r>
              <w:t>Составление программы направленной на улучшение жизнедеятельности ребёнка.</w:t>
            </w:r>
          </w:p>
        </w:tc>
        <w:tc>
          <w:tcPr>
            <w:tcW w:w="2013" w:type="dxa"/>
          </w:tcPr>
          <w:p w:rsidR="00F75254" w:rsidRDefault="00A92072" w:rsidP="007C644E">
            <w:pPr>
              <w:jc w:val="center"/>
            </w:pPr>
            <w:r>
              <w:t>60 мин.</w:t>
            </w:r>
          </w:p>
        </w:tc>
        <w:tc>
          <w:tcPr>
            <w:tcW w:w="2013" w:type="dxa"/>
          </w:tcPr>
          <w:p w:rsidR="00F75254" w:rsidRDefault="00C9472D" w:rsidP="00771A86">
            <w:r>
              <w:t>Программа И</w:t>
            </w:r>
            <w:r w:rsidR="00771A86">
              <w:t>ПРП разрабатывается в течении 3</w:t>
            </w:r>
            <w:r>
              <w:t xml:space="preserve"> рабочих дней. </w:t>
            </w:r>
          </w:p>
        </w:tc>
        <w:tc>
          <w:tcPr>
            <w:tcW w:w="1694" w:type="dxa"/>
          </w:tcPr>
          <w:p w:rsidR="00F75254" w:rsidRDefault="00A92072">
            <w:r>
              <w:t>Услуга предоставляется в течении 30 дней со дня обращения семьи в службу ранней помощи.</w:t>
            </w:r>
          </w:p>
        </w:tc>
        <w:tc>
          <w:tcPr>
            <w:tcW w:w="1924" w:type="dxa"/>
          </w:tcPr>
          <w:p w:rsidR="00F75254" w:rsidRDefault="00771A86">
            <w:r>
              <w:t>Обсуждение с родителями результатов оценки. Разработка ИПРП и согласование с родителями.</w:t>
            </w:r>
          </w:p>
        </w:tc>
        <w:tc>
          <w:tcPr>
            <w:tcW w:w="1493" w:type="dxa"/>
          </w:tcPr>
          <w:p w:rsidR="00F75254" w:rsidRDefault="00A92072" w:rsidP="00A92072">
            <w:pPr>
              <w:jc w:val="center"/>
            </w:pPr>
            <w:r>
              <w:t>очно</w:t>
            </w:r>
          </w:p>
        </w:tc>
        <w:tc>
          <w:tcPr>
            <w:tcW w:w="1969" w:type="dxa"/>
          </w:tcPr>
          <w:p w:rsidR="00A43F61" w:rsidRDefault="00A43F61" w:rsidP="00A43F61">
            <w:r>
              <w:t>Своевременность предоставления услуги (в течении 10 рабочих дней со момента заключения договора).</w:t>
            </w:r>
          </w:p>
          <w:p w:rsidR="00776465" w:rsidRDefault="00A43F61" w:rsidP="00A43F61">
            <w:r>
              <w:t>Удовлетворённость потребителя (семьи).</w:t>
            </w:r>
          </w:p>
        </w:tc>
      </w:tr>
      <w:tr w:rsidR="00771A86" w:rsidTr="00776465">
        <w:tc>
          <w:tcPr>
            <w:tcW w:w="1774" w:type="dxa"/>
          </w:tcPr>
          <w:p w:rsidR="00771A86" w:rsidRDefault="00771A86" w:rsidP="00771A86">
            <w:r>
              <w:t>Реализация ИПРП</w:t>
            </w:r>
          </w:p>
        </w:tc>
        <w:tc>
          <w:tcPr>
            <w:tcW w:w="1969" w:type="dxa"/>
          </w:tcPr>
          <w:p w:rsidR="00771A86" w:rsidRPr="007C644E" w:rsidRDefault="00771A86" w:rsidP="00771A86">
            <w:r>
              <w:t>1.</w:t>
            </w:r>
            <w:r w:rsidRPr="007C644E">
              <w:t>Содействие развитию функционирования ребенка и семьи</w:t>
            </w:r>
            <w:r>
              <w:t>.</w:t>
            </w:r>
          </w:p>
          <w:p w:rsidR="00771A86" w:rsidRPr="007C644E" w:rsidRDefault="00771A86" w:rsidP="00771A86">
            <w:r>
              <w:t>2.</w:t>
            </w:r>
            <w:r w:rsidRPr="007C644E">
              <w:t>Содействие развитию общения и речи ребенка</w:t>
            </w:r>
            <w:r>
              <w:t>.</w:t>
            </w:r>
          </w:p>
          <w:p w:rsidR="00771A86" w:rsidRPr="007C644E" w:rsidRDefault="00771A86" w:rsidP="00771A86">
            <w:r>
              <w:t>3.</w:t>
            </w:r>
            <w:r w:rsidRPr="007C644E">
              <w:t>Содействие развитию мобильности ребенка</w:t>
            </w:r>
            <w:r>
              <w:t>.</w:t>
            </w:r>
          </w:p>
          <w:p w:rsidR="00771A86" w:rsidRPr="007C644E" w:rsidRDefault="00771A86" w:rsidP="00771A86">
            <w:r>
              <w:t>4.</w:t>
            </w:r>
            <w:r w:rsidRPr="007C644E">
              <w:t>Содействие развитию у ребенка самообслуживани</w:t>
            </w:r>
            <w:r w:rsidRPr="007C644E">
              <w:lastRenderedPageBreak/>
              <w:t>я и бытовых навыков</w:t>
            </w:r>
            <w:r>
              <w:t>.</w:t>
            </w:r>
          </w:p>
          <w:p w:rsidR="00771A86" w:rsidRDefault="00771A86" w:rsidP="00771A86">
            <w:r>
              <w:t>5.</w:t>
            </w:r>
            <w:r w:rsidRPr="007C644E">
              <w:t>Содействие развитию познавательной активности ребенка</w:t>
            </w:r>
            <w:r>
              <w:t>.</w:t>
            </w:r>
          </w:p>
          <w:p w:rsidR="00771A86" w:rsidRDefault="00771A86" w:rsidP="00771A86">
            <w:r>
              <w:t>6.</w:t>
            </w:r>
            <w:r w:rsidRPr="005F4606">
              <w:t xml:space="preserve"> Содействие социализации ребенка</w:t>
            </w:r>
            <w:r>
              <w:t>.</w:t>
            </w:r>
          </w:p>
          <w:p w:rsidR="00771A86" w:rsidRDefault="00771A86" w:rsidP="00771A86">
            <w:r>
              <w:t>7.Выбор целей для успешной реализации программы. 8.Составление индивидуальной программы .</w:t>
            </w:r>
          </w:p>
        </w:tc>
        <w:tc>
          <w:tcPr>
            <w:tcW w:w="2013" w:type="dxa"/>
          </w:tcPr>
          <w:p w:rsidR="00771A86" w:rsidRDefault="00776465" w:rsidP="00776465">
            <w:pPr>
              <w:jc w:val="center"/>
            </w:pPr>
            <w:r>
              <w:lastRenderedPageBreak/>
              <w:t>45 мин.</w:t>
            </w:r>
          </w:p>
        </w:tc>
        <w:tc>
          <w:tcPr>
            <w:tcW w:w="2013" w:type="dxa"/>
          </w:tcPr>
          <w:p w:rsidR="00771A86" w:rsidRPr="00776465" w:rsidRDefault="00776465" w:rsidP="00771A86">
            <w:r>
              <w:t>Услуга оказывается 1 раз в неделю в очном формате 1  раз в дистанционном, через различные информационные источники (</w:t>
            </w:r>
            <w:r>
              <w:rPr>
                <w:lang w:val="en-US"/>
              </w:rPr>
              <w:t>zoom</w:t>
            </w:r>
            <w:r>
              <w:t>,</w:t>
            </w:r>
            <w:r w:rsidRPr="00776465">
              <w:t xml:space="preserve"> </w:t>
            </w:r>
            <w:proofErr w:type="spellStart"/>
            <w:r>
              <w:rPr>
                <w:lang w:val="en-US"/>
              </w:rPr>
              <w:t>WApp</w:t>
            </w:r>
            <w:proofErr w:type="spellEnd"/>
            <w:r>
              <w:t>).</w:t>
            </w:r>
          </w:p>
        </w:tc>
        <w:tc>
          <w:tcPr>
            <w:tcW w:w="1694" w:type="dxa"/>
          </w:tcPr>
          <w:p w:rsidR="00771A86" w:rsidRDefault="00776465" w:rsidP="00771A86">
            <w:r>
              <w:t>Срок реализации программы рассчитан на 3 месяца.</w:t>
            </w:r>
          </w:p>
        </w:tc>
        <w:tc>
          <w:tcPr>
            <w:tcW w:w="1924" w:type="dxa"/>
          </w:tcPr>
          <w:p w:rsidR="00771A86" w:rsidRDefault="00771A86" w:rsidP="00771A86">
            <w:r w:rsidRPr="000D35F0">
              <w:t>По результатам итого</w:t>
            </w:r>
            <w:r>
              <w:t>вой оценки реализации ИПРП для с</w:t>
            </w:r>
            <w:r w:rsidRPr="000D35F0">
              <w:t>емьи определяется дальнейший маршрут (завершение ИПРП, пролонгированные услуг</w:t>
            </w:r>
            <w:r>
              <w:t>и</w:t>
            </w:r>
            <w:r w:rsidRPr="000D35F0">
              <w:t xml:space="preserve"> СРП).</w:t>
            </w:r>
          </w:p>
        </w:tc>
        <w:tc>
          <w:tcPr>
            <w:tcW w:w="1493" w:type="dxa"/>
          </w:tcPr>
          <w:p w:rsidR="00771A86" w:rsidRDefault="00771A86" w:rsidP="00771A86">
            <w:r>
              <w:t>Очно -заочно</w:t>
            </w:r>
          </w:p>
        </w:tc>
        <w:tc>
          <w:tcPr>
            <w:tcW w:w="1969" w:type="dxa"/>
          </w:tcPr>
          <w:p w:rsidR="00776465" w:rsidRDefault="00776465" w:rsidP="00776465">
            <w:r>
              <w:t>У</w:t>
            </w:r>
            <w:r w:rsidRPr="00C9472D">
              <w:t>луч</w:t>
            </w:r>
            <w:r>
              <w:t>шение жизнедеятельности ребёнка и его семьи.</w:t>
            </w:r>
          </w:p>
          <w:p w:rsidR="00771A86" w:rsidRDefault="00771A86" w:rsidP="00771A86"/>
        </w:tc>
      </w:tr>
      <w:tr w:rsidR="00771A86" w:rsidTr="00776465">
        <w:tc>
          <w:tcPr>
            <w:tcW w:w="1774" w:type="dxa"/>
          </w:tcPr>
          <w:p w:rsidR="00771A86" w:rsidRDefault="00771A86" w:rsidP="00771A86">
            <w:r>
              <w:lastRenderedPageBreak/>
              <w:t>Краткосрочное предоставление услуг ранней помощи без составления ИПРП</w:t>
            </w:r>
          </w:p>
        </w:tc>
        <w:tc>
          <w:tcPr>
            <w:tcW w:w="1969" w:type="dxa"/>
          </w:tcPr>
          <w:p w:rsidR="00771A86" w:rsidRDefault="00771A86" w:rsidP="00771A86">
            <w:r>
              <w:t>К</w:t>
            </w:r>
            <w:r w:rsidRPr="005F4606">
              <w:t>онсультирование по преодолению социального, эмоционального и поведенческого неблагополучия ребенка</w:t>
            </w:r>
            <w:r>
              <w:t>.</w:t>
            </w:r>
          </w:p>
        </w:tc>
        <w:tc>
          <w:tcPr>
            <w:tcW w:w="2013" w:type="dxa"/>
          </w:tcPr>
          <w:p w:rsidR="00771A86" w:rsidRDefault="00771A86" w:rsidP="00771A86">
            <w:pPr>
              <w:jc w:val="center"/>
            </w:pPr>
            <w:r>
              <w:t>60 мин.</w:t>
            </w:r>
          </w:p>
        </w:tc>
        <w:tc>
          <w:tcPr>
            <w:tcW w:w="2013" w:type="dxa"/>
          </w:tcPr>
          <w:p w:rsidR="00771A86" w:rsidRDefault="00771A86" w:rsidP="00771A86">
            <w:r>
              <w:t>4 консультации с родителями в индивидуальной форме.</w:t>
            </w:r>
          </w:p>
        </w:tc>
        <w:tc>
          <w:tcPr>
            <w:tcW w:w="1694" w:type="dxa"/>
          </w:tcPr>
          <w:p w:rsidR="00771A86" w:rsidRDefault="00771A86" w:rsidP="00771A86">
            <w:r w:rsidRPr="005F4606">
              <w:t>Услуга предоставляется в течении 10 дней со дня заключения договора.</w:t>
            </w:r>
          </w:p>
        </w:tc>
        <w:tc>
          <w:tcPr>
            <w:tcW w:w="1924" w:type="dxa"/>
          </w:tcPr>
          <w:p w:rsidR="00771A86" w:rsidRDefault="00771A86" w:rsidP="00771A86"/>
        </w:tc>
        <w:tc>
          <w:tcPr>
            <w:tcW w:w="1493" w:type="dxa"/>
          </w:tcPr>
          <w:p w:rsidR="00771A86" w:rsidRDefault="00776465" w:rsidP="00776465">
            <w:pPr>
              <w:jc w:val="center"/>
            </w:pPr>
            <w:r>
              <w:t>очно</w:t>
            </w:r>
          </w:p>
        </w:tc>
        <w:tc>
          <w:tcPr>
            <w:tcW w:w="1969" w:type="dxa"/>
          </w:tcPr>
          <w:p w:rsidR="00776465" w:rsidRDefault="00776465" w:rsidP="00776465">
            <w:r>
              <w:t>Своевременность предоставления услуги (в течении 10 рабочих дней со момента заключения договора).</w:t>
            </w:r>
          </w:p>
          <w:p w:rsidR="00771A86" w:rsidRDefault="00776465" w:rsidP="00776465">
            <w:r>
              <w:t>Удовлетворённость потребителя (семьи).</w:t>
            </w:r>
          </w:p>
        </w:tc>
      </w:tr>
      <w:tr w:rsidR="00771A86" w:rsidTr="00776465">
        <w:tc>
          <w:tcPr>
            <w:tcW w:w="1774" w:type="dxa"/>
          </w:tcPr>
          <w:p w:rsidR="00771A86" w:rsidRDefault="00771A86" w:rsidP="00771A86">
            <w:r>
              <w:t>Содействие переходу ребёнка в образовательную организацию</w:t>
            </w:r>
          </w:p>
        </w:tc>
        <w:tc>
          <w:tcPr>
            <w:tcW w:w="1969" w:type="dxa"/>
          </w:tcPr>
          <w:p w:rsidR="00771A86" w:rsidRDefault="009729FF" w:rsidP="00771A86">
            <w:r>
              <w:t>Консультирование в период адаптации ребёнка в образовательной организации.</w:t>
            </w:r>
          </w:p>
        </w:tc>
        <w:tc>
          <w:tcPr>
            <w:tcW w:w="2013" w:type="dxa"/>
          </w:tcPr>
          <w:p w:rsidR="00771A86" w:rsidRDefault="009729FF" w:rsidP="009729FF">
            <w:pPr>
              <w:jc w:val="center"/>
            </w:pPr>
            <w:r>
              <w:t>60 мин.</w:t>
            </w:r>
          </w:p>
        </w:tc>
        <w:tc>
          <w:tcPr>
            <w:tcW w:w="2013" w:type="dxa"/>
          </w:tcPr>
          <w:p w:rsidR="00771A86" w:rsidRDefault="009729FF" w:rsidP="00771A86">
            <w:r>
              <w:t xml:space="preserve">Услуга предоставляется с момента </w:t>
            </w:r>
            <w:r w:rsidR="00A43F61">
              <w:t>поступления ребёнка в ДОУ</w:t>
            </w:r>
          </w:p>
        </w:tc>
        <w:tc>
          <w:tcPr>
            <w:tcW w:w="1694" w:type="dxa"/>
          </w:tcPr>
          <w:p w:rsidR="00771A86" w:rsidRDefault="009729FF" w:rsidP="00771A86">
            <w:r>
              <w:t>Услуга оказывается в период завершения реализации ИПРП</w:t>
            </w:r>
          </w:p>
        </w:tc>
        <w:tc>
          <w:tcPr>
            <w:tcW w:w="1924" w:type="dxa"/>
          </w:tcPr>
          <w:p w:rsidR="00771A86" w:rsidRDefault="00A43F61" w:rsidP="00771A86">
            <w:r>
              <w:t>Ребёнок включён в группу сверстников с учётом его индивидуальных пот</w:t>
            </w:r>
            <w:bookmarkStart w:id="0" w:name="_GoBack"/>
            <w:bookmarkEnd w:id="0"/>
            <w:r>
              <w:t>ребностей.</w:t>
            </w:r>
          </w:p>
        </w:tc>
        <w:tc>
          <w:tcPr>
            <w:tcW w:w="1493" w:type="dxa"/>
          </w:tcPr>
          <w:p w:rsidR="00771A86" w:rsidRPr="00A43F61" w:rsidRDefault="00A43F61" w:rsidP="00771A86">
            <w:r>
              <w:t>Очно</w:t>
            </w:r>
            <w:r>
              <w:rPr>
                <w:lang w:val="en-US"/>
              </w:rPr>
              <w:t>/</w:t>
            </w:r>
            <w:r>
              <w:t>заочно</w:t>
            </w:r>
          </w:p>
        </w:tc>
        <w:tc>
          <w:tcPr>
            <w:tcW w:w="1969" w:type="dxa"/>
          </w:tcPr>
          <w:p w:rsidR="00A43F61" w:rsidRDefault="00A43F61" w:rsidP="00A43F61">
            <w:r>
              <w:t>Своевременность предоставления услуги (в течении 10 рабочих дней со момента заключения договора).</w:t>
            </w:r>
          </w:p>
          <w:p w:rsidR="00771A86" w:rsidRDefault="00A43F61" w:rsidP="00A43F61">
            <w:r>
              <w:lastRenderedPageBreak/>
              <w:t>Удовлетворённость потребителя (семьи).</w:t>
            </w:r>
            <w:r>
              <w:t xml:space="preserve"> </w:t>
            </w:r>
          </w:p>
        </w:tc>
      </w:tr>
    </w:tbl>
    <w:p w:rsidR="004401F8" w:rsidRDefault="004401F8"/>
    <w:sectPr w:rsidR="004401F8" w:rsidSect="00957CA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94B"/>
    <w:multiLevelType w:val="hybridMultilevel"/>
    <w:tmpl w:val="EB90A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2710"/>
    <w:multiLevelType w:val="hybridMultilevel"/>
    <w:tmpl w:val="A4409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5CA1"/>
    <w:multiLevelType w:val="hybridMultilevel"/>
    <w:tmpl w:val="1E74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37D04"/>
    <w:multiLevelType w:val="hybridMultilevel"/>
    <w:tmpl w:val="B498CA86"/>
    <w:lvl w:ilvl="0" w:tplc="CAC8D7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A4"/>
    <w:rsid w:val="000D35F0"/>
    <w:rsid w:val="002067E1"/>
    <w:rsid w:val="004401F8"/>
    <w:rsid w:val="004E0227"/>
    <w:rsid w:val="00547D3F"/>
    <w:rsid w:val="00594AEC"/>
    <w:rsid w:val="005F4606"/>
    <w:rsid w:val="006D1E5A"/>
    <w:rsid w:val="00771A86"/>
    <w:rsid w:val="00776465"/>
    <w:rsid w:val="007C644E"/>
    <w:rsid w:val="00957CA4"/>
    <w:rsid w:val="009729FF"/>
    <w:rsid w:val="00A43F61"/>
    <w:rsid w:val="00A92072"/>
    <w:rsid w:val="00BF266F"/>
    <w:rsid w:val="00C9472D"/>
    <w:rsid w:val="00F01677"/>
    <w:rsid w:val="00F75254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8D51"/>
  <w15:chartTrackingRefBased/>
  <w15:docId w15:val="{76733F55-036E-416A-BEC7-9AA73DD7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ТМНР</dc:creator>
  <cp:keywords/>
  <dc:description/>
  <cp:lastModifiedBy>Центр ТМНР</cp:lastModifiedBy>
  <cp:revision>4</cp:revision>
  <dcterms:created xsi:type="dcterms:W3CDTF">2021-09-28T04:04:00Z</dcterms:created>
  <dcterms:modified xsi:type="dcterms:W3CDTF">2021-09-29T04:02:00Z</dcterms:modified>
</cp:coreProperties>
</file>