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068" w:rsidRDefault="00092068" w:rsidP="00092068">
      <w:pPr>
        <w:shd w:val="clear" w:color="auto" w:fill="FFFFFF"/>
        <w:spacing w:after="225" w:line="360" w:lineRule="atLeast"/>
        <w:jc w:val="center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920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590112" cy="9061404"/>
            <wp:effectExtent l="2857" t="0" r="4128" b="4127"/>
            <wp:docPr id="1" name="Рисунок 1" descr="E:\скан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94491" cy="9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333B" w:rsidRPr="00FC177C" w:rsidRDefault="00FC177C" w:rsidP="00FC177C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</w:t>
      </w:r>
      <w:r w:rsidR="0009333B" w:rsidRPr="00FC1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яснительная записка</w:t>
      </w:r>
    </w:p>
    <w:p w:rsidR="0009333B" w:rsidRPr="00FC177C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Рабочая программа коррекционного курса «Развитие психомотор</w:t>
      </w:r>
      <w:r w:rsidR="00FC177C"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ных</w:t>
      </w:r>
      <w:r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сенсорных процессов» адресована обучающимся </w:t>
      </w:r>
      <w:r w:rsidR="00FC177C"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5-6 классов</w:t>
      </w:r>
      <w:r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является частью системы комплексного психолого-педагогического сопровождения обучающегося с </w:t>
      </w:r>
      <w:r w:rsidR="00FC177C"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легкой, </w:t>
      </w:r>
      <w:r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умеренной умственной отсталостью (интеллектуальными нарушениями) в условиях образовательного процесса, направленного на освоение ими «Адаптированной основной общеобразовательной программы» образования обучающихся с легкой  умственной отсталостью (интеллектуальными нарушениями) </w:t>
      </w:r>
      <w:r w:rsidR="00FC177C"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КГБОУ ШИ 5, </w:t>
      </w:r>
      <w:r w:rsidRPr="00FC1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посредством преодоления и/или ослабления имеющихся у них недостатков в психическом развитии, а так же создание оптимальных условий для личностного развития и успешной адаптации и социализации в обществе.</w:t>
      </w:r>
    </w:p>
    <w:p w:rsidR="00FC177C" w:rsidRPr="00FC177C" w:rsidRDefault="00FC177C" w:rsidP="0009333B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FC177C" w:rsidRDefault="0009333B" w:rsidP="00FC17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Нормативно-правовые документы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Закон РФ «Об образовании в Российской Федерации» от 29 декабря 2012 г. № 273-ФЗ;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Приказом Министерства образования и науки Российской Федерации от 29.08.2013 №1008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(зарегистрировано в Минюсте России 01.10.2013 № 30067);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постановление Главного государственного санитарного врача Российской Федерации от 10 июля 2015 г. № 26 «Об утверждении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СанПин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приказ от 8 июня 2015 г. № 576 «О внесении изменений в федеральный перечень учебников, рекомендованных к использованию при реализации имеющих государственную аккредитацию образовательных программ начального и общего, основного общего, среднего общего образования, утвержденного приказом Министерства образования и науки Российской Федерации от 31 марта 2014 г. № 253;</w:t>
      </w:r>
    </w:p>
    <w:p w:rsidR="0009333B" w:rsidRPr="0009333B" w:rsidRDefault="0009333B" w:rsidP="000933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письмом Департамента образования и молодежной политики Ханты-Мансийского автономного округа –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Югры  от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30 августа 2018 г. №10-Исх-8639 «О примерном режиме работы общеобразовательных организаций, расположенных на территории автономного округа, в  2018-2019 учебном году»;</w:t>
      </w: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Коррекционный курс «Развитие психомотор</w:t>
      </w:r>
      <w:r w:rsidR="00FC177C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ных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сенсорных процессов» в учебном плане образования представлен в части, формируемой участниками образовательных отношений и относится в коррекционно-развивающей области.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Методологическим основанием программы является авторская программа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Л.А.Метиевой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Э.Я.Удаловой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«Развитие психомоторики и сенсорных процессов» для специальных (коррекционных) образовательных учреждений VIII вида.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Цель, задачи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на основе создания оптимальных условий познания ребенком каждого объекта в совокупности сенсорных свойств, качеств, признаков дать правильное многогранное полифункциональное представление об окружающей действительности, способствующее оптимизации психического развития ребенка и более эффективной социализации его в обществе.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обогащение чувственного познавательного опыта (на основе формирования умений наблюдать, сравнивать, выделять существенные признаки предметов и явлений и отражать их в речи), нацеленное на развитие памяти, мышления, речи, воображения;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на основе активизации работы всех органов чувств адекватного восприятия явлений и объектов окружающей действительности в совокупности их свойств;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коррекция недостатков познавательной деятельности детей в процессе систематического и целенаправленного формирования полноценного восприятия формы, конструкции, величины, цвета, особых свойствах   предметов, их положения в пространстве;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пространственно-временных ориентировок;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развитие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слухоголосовых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координаций;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обогащение словарного запаса детей на основе использования соответствующей терминологии;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исправление недостатков моторики; совершенствование зрительно-двигательной координации;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точности и целенаправленности движений и действий,</w:t>
      </w:r>
    </w:p>
    <w:p w:rsidR="0009333B" w:rsidRPr="0009333B" w:rsidRDefault="0009333B" w:rsidP="0009333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улучшение навыков общения, умения взаимодействовать со сверстниками, взрослыми.</w:t>
      </w:r>
    </w:p>
    <w:p w:rsid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P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Общая характеристика коррекционно-развивающего курса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Коррекционный курс «Развитие психомоторики и сенсорных процессов» в учебном плане образования представлен в части, формируемой участниками образовательных отношений и относится в коррекционно-развивающей области.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Программа соответствует современным требованиям общества к развитию личности детей, имеющих отклонения в развитии, обусловлена необходимостью более полной реализации идеи индивидуализации обучения, учитывает готовность детей к школе, степень тяжести их дефекта, состояние здоровья, индивидуально-типологические особенности, оказания комплексной дифференцированной помощи детям.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Теоретическую основу программы составляют концептуальные положения теории Л. С. Выготского: об общих законах развития аномального и нормально развивающегося ребенка; о структуре дефекта и возможностях его компенсации; о применении системного подхода к изучению аномального ребенка, об учете зон его актуального и ближайшего развития при организации психологической помощи; об индивидуализированном и дифференцированном подходе к детям в процессе реализации коррекционной психолого-педагогической программы. В качестве базовых использованы подходы к сенсорному воспитанию детей, разработанные в отечественной психологии и педагогике В. Н. Аванесовой, Л. А.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Венгер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А. В. Запорожцем, Н. П.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Сакулиной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Н. Н.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Поддьяковым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др. Определению коррекционного пространства программы способствовали научно-практические и методические рекомендации В. В. Воронковой, И. Ю. Левченко, В. Г. Петровой, В. В.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Ткачевой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У. В.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Ульенковой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 программе четко просматриваются </w:t>
      </w: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два основных направления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работы: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1.Формирование знаний сенсорных эталонов</w:t>
      </w:r>
    </w:p>
    <w:p w:rsidR="0009333B" w:rsidRPr="0009333B" w:rsidRDefault="0009333B" w:rsidP="0009333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Обучение использованию специальных (перцептивных) действий, необходимых для выявления свойств и качеств какого-либо предмета.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7925B4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Программа «Развитие психомоторики и сенсорных процессов» включает в себя следующие </w:t>
      </w: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разделы:</w:t>
      </w:r>
    </w:p>
    <w:tbl>
      <w:tblPr>
        <w:tblW w:w="182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70"/>
      </w:tblGrid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Развитие моторики, </w:t>
            </w:r>
            <w:proofErr w:type="spellStart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графомоторных</w:t>
            </w:r>
            <w:proofErr w:type="spellEnd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навыков.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Тактильно-двигательное восприятие.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Кинестетическое и кинетическое развитие.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формы, величины, цвета; конструирование предметов.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Развитие зрительного восприятия.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особых свойств предметов.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Развитие слухового восприятия.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пространства.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5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времени.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15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Содержание коррекционного курса «Развитие психомоторики и сенсорных процессов»</w:t>
      </w:r>
    </w:p>
    <w:p w:rsidR="0009333B" w:rsidRPr="0009333B" w:rsidRDefault="0009333B" w:rsidP="00FC177C">
      <w:pPr>
        <w:shd w:val="clear" w:color="auto" w:fill="FFFFFF"/>
        <w:spacing w:after="225" w:line="360" w:lineRule="atLeast"/>
        <w:jc w:val="both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Раздел «Развитие моторики, </w:t>
      </w:r>
      <w:proofErr w:type="spellStart"/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графомоторных</w:t>
      </w:r>
      <w:proofErr w:type="spellEnd"/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 навыков» (26 часов)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решает ряд задач, связанных с расширением двигательного опыта учащихся, развитием умения согласовывать движения различных частей тела, целенаправленно выполнять отдельные действия и серии действий по инструкции педагога, что является основой для формирования у учащихся пространственной ориентировки. Коррекционная направленность занятий предполагает также работу по укреплению моторики рук, развитию координации движений кисти рук и пальцев. В содержание раздела включается: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развитие согласованности движений на разные группы мышц (броски в цель, «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Кольцеброс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», игры с мячом, обручем); обучение целенаправленным действиям по трех- и четырехзвенной инструкции педагога; развитие моторики рук; пальчиковая гимнастика с речевым сопровождением; совершенствование точности движений (завязывание, развязывание, застегивание); обводка контуров изображений предметов и геометрических фигур,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дорисовывание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незаконченных геометрических фигур; рисование бордюров; графический диктант (зрительный и на слух); вырезание ножницами из бумаги по контуру предметных изображений; работа в технике объемной и рваной аппликации.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Раздел «Тактильно-двигательное восприятие» (12 часов).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Для формирования полноты представлений у детей об объектах окружающего мира в программу включен раздел, основной целью которого является развитие тактильно-двигательного восприятия. Разные предметы обладают рядом свойств, которые невозможно познать с помощью только, например, зрительного или слухового анализатора. Тактильные ощущения, которые возникают при последовательном ощупывании предмета, выделении его контура (или объема), поверхности, позволяют уточнить знания детей о материалах, их свойствах и качествах, сформировать обобщенное представление о самом объекте. В содержание раздела включается: определение различных свойств и качеств предметов на ощупь (мягкие-жесткие, мелкие-крупные); восприятие поверхности на ощупь (гладкая, шершавая, колючая, пушистая); нахождение на ощупь контура нужного предмета из 2—3 предложенных; работа с глиной, тестом и пластилином (раскатывание, скатывание, вдавливание); игры с сюжетной мозаикой; развитие осязания (теплее-холоднее), определение контрастных температур разных предметов (грелка, утюг, чайник);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рифференцировка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ощущений чувства тяжести от трех предметов (тяжелее-легче-самый легкий); взвешивание на ладони; определение веса на глаз.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lastRenderedPageBreak/>
        <w:t>Раздел «Кинестетическое и кинетическое развитие» (12 часов)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предполагает формирование у детей ощущений от различных поз и движений своего тела или отдельных его частей (верхних и нижних конечностей, головы, туловища, глаз) в пространстве. В содержание раздела включается: формирование ощущений от статических и динамических поз различных мелких частей лица и тела (глаза, рот, пальцы и т. д.); выполнение упражнений по заданию педагога, вербализация собственных ощущений., выразительность движений: имитация животных (походка гуся, зайца, кенгуру и т. д.),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инсценирование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Основной задачей раздела «Восприятие формы, величины, цвета; конструирование предметов» (22 часа)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является пополнение и уточнение знаний учащихся о сенсорных эталонах. Ученые констатируют, что в детском возрасте не обнаружено оптимумов развития даже по отношению к самым элементарным сенсомоторным функциям, что свидетельствует о незавершенности в этих возрастных фазах процессов сенсомоторного развития. В содержание раздела включается: соотнесение геометрических фигур с предметами окружающей обстановки; сравнение и обозначение словом формы 3-4 предметов; сравнение двух объемных геометрических фигур круга и овала; комбинирование разных форм из геометрического конструктора, сравнение и обозначение словом величин разных предметов по двум параметрам (длинный и широкий, узкий и короткий); сопоставление частей и деталей предмета по величине; составление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сериационных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рядов из 4-5 предметов по заданному признаку величины; цветовой спектр; цвета теплые и холодные; узнавание предмета по его отдельным частям; составление предмета или целостной конструкции из более мелких деталей (5-6 деталей); составление целого из частей на разрезном наглядном материале (4-5 деталей с разрезами по диагонали и вертикали).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Введение в программу раздела «Развитие зрительного восприятия» (12 часов)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обусловлено рядом своеобразных особенностей зрительного восприятия школьников с интеллектуальной недостаточностью, которые значительно затрудняют ознакомление с окружающим миром. К ним относятся: замедленность, узость восприятия, недостаточная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дифференцированность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снижение остроты зрения, что особенно мешает восприятию мелких объектов или составляющих их частей. При этом отдаленные предметы могут выпадать из поля зрения, а близко расположенные друг к другу предметы — восприниматься как один большой. В содержание раздела включается: совершенствование зрительно-двигательной координации руки и глаза; рисование бордюров по наглядному образцу; тренировка зрительной памяти; дидактические игры типа «Сложи такой же узор»; составление картинки из разрезных частей; нахождение отличительных и общих признаков на наглядном материале (две картинки); сравнение трех предметов, отличающихся незначительными качествами или свойствами; упражнения для профилактики и коррекции зрения.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Решение задач раздела «Восприятие особых </w:t>
      </w:r>
      <w:proofErr w:type="gramStart"/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свойств  предметов</w:t>
      </w:r>
      <w:proofErr w:type="gramEnd"/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 через развитие осязания, обоняния, барических ощущений, вкусовых качеств» (10 часов)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способствует познанию окружающего мира во всем многообразии его свойств, качеств, вкусов, запахов. Особое значение придается развитию осязания, так как недостатки его развития отрицательно сказываются на формировании наглядно-действенного мышления и в дальнейшем на оперировании образами. С помощью осязания уточняется, расширяется и углубляется информация, полученная другими анализаторами, а взаимодействие зрения и осязания дает более высокие результаты в познании. Органом осязания служат руки. Осязание осуществляется целой сенсорной системой анализаторов: кожно-тактильного, двигательного (кинестетический, кинетический), зрительного. В содержание раздела включается: развитие осязания (теплее-холоднее), определение контрастных температур разных предметов (грелка, утюг, чайник); различение пищевых запахов и вкусов, их словесное обозначение; определение различных свойств веществ (сыпучесть, твердость, растворимость, вязкость); измерение объема сыпучих тел с помощью условной меры;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иифференцировка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ощущений чувства тяжести (тяжелее-легче); взвешивание на ладони; определение веса на глаз.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Раздел «Развитие слухового восприятия» (10 часов).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Значительные отклонения, наблюдаемые в речевой регуляции деятельности ребенка с интеллектуальными нарушениями, имеют в своей основе недостатки слухового восприятия вследствие их малой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дифференцированности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 Дети обычно рано и правильно реагируют на интонацию обращающегося к ним взрослого, но поздно начинают 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понимать обращенную к ним речь. Причина — в задержанном созревании фонематического слуха — основы для восприятия речи окружающих. Определенную роль играют и характерная общая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инактивность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познавательной деятельности, неустойчивость внимания, моторное недоразвитие. У детей с интеллектуальной недостаточностью отсутствует должное соответствие между словом, обозначающим предмет, и конкретным образом. В содержание раздела включается: определение направления звука в пространстве (справа-слева-спереди-сзади); выполнение действий по звуковому сигналу; различение мелодий по темпу; прослушивание музыкальных произведений; развитие чувства ритма.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Работа над разделом «Восприятие пространства» (10 часов)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имеет принципиальное значение для организации учебного процесса в целом. Затрудненности пространственной ориентировки проявляются не только на всех уроках без исключения (в первую очередь на уроках русского языка, математики, ручного труда, физкультуры), но и во внеурочное время, когда остро встает вопрос ориентировки в школьном здании, на пришкольной территории, близлежащих улицах. В содержание раздела включается: ориентировка в помещении по инструкции педагога, понятия: выше-ниже, левее-правее, рядом и др.; вербальное обозначение пространственных отношений с использованием предлогов; развитие пространственного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праксиса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; моделирование пространственного расположения объектов относительно друг друга (мебели в комнате) по инструкции педагога; ориентировка на вертикально расположенном листе бумаги; деление листа на глаз на 2 и 4 равные части; пространственная ориентировка на поверхности парты, расположение и перемещение предметов по инструкции педагога.</w:t>
      </w:r>
    </w:p>
    <w:p w:rsidR="0009333B" w:rsidRPr="0009333B" w:rsidRDefault="0009333B" w:rsidP="00FC177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Раздел «Восприятие времени» (15 часов)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предполагает формирование у детей временных понятий и представлений: секунда, минута, час, сутки, дни недели, времена года. Это очень сложный раздел программы для учащихся с интеллектуальными нарушениями, так как время как объективную реальность представить трудно: оно всегда в движении, текуче, непрерывно, нематериально. Временные представления менее конкретны, чем, например, пространственные представления. Восприятие времени больше опирается не на реальные представления, а на рассуждения о том, что можно сделать за тот или иной временной интервал. В содержание раздела включается: определение времени по часам; объемность времени (сутки, неделя, месяц, год); длительность временных интервалов (1ч, 1мин, 1c.); времена года, их закономерная смена.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Все разделы программы взаимосвязаны, по каждому спланировано усложнение заданий. В основе предложенной системы лежит комплексный подход, предусматривающий решение на одном занятии разных, но однонаправленных задач из нескольких разделов программы, способствующих целостному психическому развитию ребенка. Данный курс занятий является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коррекционно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направленным: наряду с развитием общих способностей предполагается исправление присущих детям с интеллектуальными нарушениями недостатков психофизического развития и формирование у них относительно сложных видов психической деятельности.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Коррекционный курс «Развитие психомоторики и сенсорных процессов» входит в обязательную часть учебного плана образования, реализуемый в условиях введения ФГОС образования обучающихся с умственной отсталостью (интеллектуальными нарушениями).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Основные формы организации:</w:t>
      </w:r>
    </w:p>
    <w:p w:rsidR="0009333B" w:rsidRPr="00FC177C" w:rsidRDefault="0009333B" w:rsidP="00FC177C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Занятия проводятся по специально составленному расписанию, в соответствии с учебным планом, в форме специально организованных индивидуальных и групповых занятий. Из расчёта по 40 минут на групповые занятия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  25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минут на индивидуальные.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Структура занятий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предусматривает сочетание разных видов деятельности: музыкально-ритмической, изобразительной, конструктивной,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Курс имеет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безоценочную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систему прохождения материала.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Участники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  <w:r w:rsidR="00FC177C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педагог-психолог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учащиеся </w:t>
      </w:r>
      <w:r w:rsidR="00FC177C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5-6</w:t>
      </w:r>
      <w:r w:rsidR="00FC177C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классов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родители (законные представители) обучающихся.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Принципы, определяющие содержание программы коррекционной работы: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приоритетности интересов обучающегося определяет отношение работников организации, которые призваны оказывать каждому обучающемуся помощь в развитии с учетом его индивидуальных образовательных потребностей;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системности – обеспечивает единство всех элементов коррекционной работы: цели и задач, направлений осуществления и содержания, форм, методов и приемов организации, взаимодействия участников;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непрерывности обеспечивает проведение коррекционной работы на всем протяжении обучения школьника с учетом изменения в их личности;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вариативности предполагает создание вариативных программ коррекционных курсов с детьми с учетом их особых образовательных потребностей и возможностей психофизического развития.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единства психолого-педагогических средств, обеспечивающий взаимодействие специалистов психолого-педагогического и медицинского блока в деятельности по комплексному решению задач коррекционной работы;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принцип сотрудничества с семьей основан на признании семьи как важного участника коррекционной работы, оказывающего существенное влияние на процесс развития ребенка и успешность его интеграции в общество.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Методы организации и осуществления учебно-познавательной деятельности:</w:t>
      </w:r>
    </w:p>
    <w:p w:rsidR="0009333B" w:rsidRPr="0009333B" w:rsidRDefault="0009333B" w:rsidP="0009333B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Практические, словесные, наглядные (по источнику изложения учебного материала).</w:t>
      </w:r>
    </w:p>
    <w:p w:rsidR="0009333B" w:rsidRPr="0009333B" w:rsidRDefault="0009333B" w:rsidP="0009333B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Репродуктивные, объяснительно-иллюстративные, поисковые, исследовательские, проблемные и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др.(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по характеру учебно-познавательной деятельности).</w:t>
      </w:r>
    </w:p>
    <w:p w:rsidR="0009333B" w:rsidRPr="0009333B" w:rsidRDefault="0009333B" w:rsidP="0009333B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Индуктивные и дедуктивные (по логике изложения и восприятия учебного материала);</w:t>
      </w:r>
    </w:p>
    <w:p w:rsidR="0009333B" w:rsidRPr="0009333B" w:rsidRDefault="0009333B" w:rsidP="0009333B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Методы контроля за эффективностью учебно-познавательной деятельности: устные проверки и самопроверки результативности овладения знаниями, умениями и навыками;</w:t>
      </w:r>
    </w:p>
    <w:p w:rsidR="0009333B" w:rsidRPr="0009333B" w:rsidRDefault="0009333B" w:rsidP="0009333B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Методы стимулирования учебно-познавательной деятельности: определённые поощрения в формировании мотивации, чувства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ответственности,  интересов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овладении знаниями, умениями и навыками.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lang w:eastAsia="ru-RU"/>
        </w:rPr>
        <w:t>Планируемые результаты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 результате целенаправленной деятельности на занятиях школьники должны научиться: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ориентироваться на сенсорные эталоны;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узнавать предметы по заданным признакам;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сравнивать предметы по внешним признакам;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классифицировать предметы по форме, величине, цвету, функциональному назначению;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составлять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сериационные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ряды предметов и их изображений по разным признакам;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практически выделять признаки и свойства объектов и явлений;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давать полное описание объектов и явлений;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различать противоположно направленные действия и явления;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видеть временные рамки своей деятельности;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определять последовательность событий;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ориентироваться в пространстве;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целенаправленно выполнять действия по инструкции;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самопроизвольно согласовывать свои движения и действия;</w:t>
      </w:r>
    </w:p>
    <w:p w:rsidR="0009333B" w:rsidRPr="0009333B" w:rsidRDefault="0009333B" w:rsidP="0009333B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опосредовать свою деятельность речью.</w:t>
      </w:r>
    </w:p>
    <w:p w:rsid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P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148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2"/>
        <w:gridCol w:w="7654"/>
      </w:tblGrid>
      <w:tr w:rsidR="0009333B" w:rsidRPr="0009333B" w:rsidTr="00FC177C">
        <w:tc>
          <w:tcPr>
            <w:tcW w:w="722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овладения  минимальный:</w:t>
            </w:r>
          </w:p>
        </w:tc>
        <w:tc>
          <w:tcPr>
            <w:tcW w:w="765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овладения достаточный:</w:t>
            </w:r>
          </w:p>
        </w:tc>
      </w:tr>
      <w:tr w:rsidR="0009333B" w:rsidRPr="0009333B" w:rsidTr="00FC177C">
        <w:tc>
          <w:tcPr>
            <w:tcW w:w="722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FC177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Целенаправленно выполнять действия по трех- и четырехзвенной инструкции педагога.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Дорисовывать незаконченные изображения.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Группировать предметы по двум заданным признакам формы, величины или цвета, обозначать их словом.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Составлять цветовую гамму от темного до светлого тона разных оттенков.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Конструировать предметы из 5—6 деталей, геометрических фигур.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Определять на ощупь поверхность предметов, обозначать в слове качества и свойства предметов.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Зрительно дифференцировать 2—3 предмета по неярко выраженным качествам, определять их словом.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Классифицировать предметы и явления на основе выделенных свойств и качеств.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Различать запахи и вкусовые качества, называть их.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Сравнивать предметы по тяжести на глаз, взвешивая на руке.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Действовать по звуковому сигналу.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Адекватно ориентироваться на плоскости и в пространстве; выражать пространственные отношения с помощью предлогов.</w:t>
            </w:r>
          </w:p>
          <w:p w:rsidR="0009333B" w:rsidRPr="0009333B" w:rsidRDefault="0009333B" w:rsidP="0009333B">
            <w:pPr>
              <w:numPr>
                <w:ilvl w:val="0"/>
                <w:numId w:val="2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Определять время по часам.</w:t>
            </w:r>
          </w:p>
        </w:tc>
        <w:tc>
          <w:tcPr>
            <w:tcW w:w="765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Целенаправленно выполнять действия по четырехзвенной инструкции педагога, составлять план действий.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Выполнять точные движения при штриховке двумя руками.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Пользоваться элементами расслабления.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Группировать предметы по двум самостоятельно выделенным признакам, обозначать их словом.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Смешивать цвета, называть их.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Конструировать сложные формы из 6—8 элементов.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Находить нереальные элементы нелепых картинок.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Определять противоположные качества и свойства предметов.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Самостоятельно классифицировать предметы по различным признакам.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Распознавать предметы по запаху, весу, температуре, поверхности, продукты питания по запаху и вкусу.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Определять на слух звучание различных музыкальных инструментов.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Моделировать расположение предметов в заданном пространстве.</w:t>
            </w:r>
          </w:p>
          <w:p w:rsidR="0009333B" w:rsidRPr="0009333B" w:rsidRDefault="0009333B" w:rsidP="0009333B">
            <w:pPr>
              <w:numPr>
                <w:ilvl w:val="0"/>
                <w:numId w:val="2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Определять возраст людей.</w:t>
            </w:r>
          </w:p>
        </w:tc>
      </w:tr>
    </w:tbl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FC177C" w:rsidRDefault="0009333B" w:rsidP="00FC177C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Направления работы и характеристика их содержания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Программа реализуется в течение учебного года по следующим направлениям: диагностическое, коррекционно-развивающее, консультативное, информационно-просветительское.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Диагностическая работа.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Дефектологическое обследование обучающихся проводится два раза в учебный год: в сентябре и в мае.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Содержание: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Сбор и анализ информации по обучающимся 4 класса (изучение личных дел и медицинских карт обучающихся, беседы с классным руководителем и родителями (законными представителями) обучающихся).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Организация и проведение дефектологического обследования обучающихся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Написание рабочей программы.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Составление расписания занятий.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Планирование работы.</w:t>
      </w:r>
    </w:p>
    <w:p w:rsidR="0009333B" w:rsidRPr="0009333B" w:rsidRDefault="0009333B" w:rsidP="0009333B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Регуляция и корректировка планирования, документации, расписания и др.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Коррекционно-развивающая работа.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Дефектологические занятия с обучающимися в 4 классе проводятся в соответствии с расписанием.  Количество часов, указанных в программе, примерное и может варьироваться в зависимости от дефекта и скорости усвоения материала обучающимися. Внесение изменений в план будет зависеть от степени тяжести нарушений и уровня успешности детей. Темы могут повторяться или исключаться из плана на усмотрение учителя-дефектолога по результатам дефектологической работы. При необходимости курс коррекционно-развивающих занятий повторяется на индивидуальных занятиях.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Консультативная работа.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Цель: обеспечение единства в понимании и реализации системы коррекционной работы с обучающимися всеми участниками образовательного процесса.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полноценной учебной деятельности обеспечивает включение в коррекционную работу всех участников образовательного процесса, что позволяет повысить ее эффективность.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Взаимодействие с педагогами и родителями (законными представителями) осуществляется средствами консультативной и информационно-просветительской работы.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Консультативная работа обеспечивает непрерывность специального сопровождения обучающихся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Консультативная работа включает: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психолого-педагогическое консультирование педагогов по решению проблем в развитии и обучении конкретных учащихся;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 процессе консультативной работы используются следующие формы и методы работы: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индивидуальные и групповые консультации, беседы, семинары;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анкетирование педагогов, родителей (законных представителей);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разработка методических материалов и рекомендаций для учителей и родителей (законных представителей).</w:t>
      </w:r>
    </w:p>
    <w:p w:rsidR="0009333B" w:rsidRPr="0009333B" w:rsidRDefault="0009333B" w:rsidP="0009333B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Информационно-просветительская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Цель: разъяснение участникам образовательного процесса индивидуальных и типологических особенностей обучающихся, особенностей организации и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содержания  их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обучения и воспитания.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Информационно-просветительская работа предполагает осуществление разъяснительной деятельности в отношении педагогов и родителей (законных представителей) по вопросам, связанным с особенностями осуществления процесса обучения и воспитания обучающихся, взаимодействия с педагогами и сверстниками, их родителями (законными представителями), и др.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Информационно-просветительская работа включает: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проведение тематических выступлений для педагогов и родителей (законных представителей) по разъяснению индивидуально-типологических особенностей различных категорий детей,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оформление информационных стендов, печатных и других материалов,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психолого-педагогическое просвещение педагогов с целью повышения их психолого-педагогической компетентности,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– психолого-педагогическое просвещение родителей (законных представителей) с целью формирования у них элементарной психолого-педагогической компетентности.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lang w:eastAsia="ru-RU"/>
        </w:rPr>
        <w:t>Этапы реализации программы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tbl>
      <w:tblPr>
        <w:tblW w:w="151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563"/>
        <w:gridCol w:w="2594"/>
        <w:gridCol w:w="2620"/>
        <w:gridCol w:w="2143"/>
        <w:gridCol w:w="3980"/>
      </w:tblGrid>
      <w:tr w:rsidR="0009333B" w:rsidRPr="0009333B" w:rsidTr="00FC177C">
        <w:trPr>
          <w:gridAfter w:val="3"/>
          <w:wAfter w:w="8743" w:type="dxa"/>
        </w:trPr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259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 этапа</w:t>
            </w:r>
          </w:p>
        </w:tc>
      </w:tr>
      <w:tr w:rsidR="0009333B" w:rsidRPr="0009333B" w:rsidTr="00FC177C">
        <w:trPr>
          <w:gridAfter w:val="3"/>
          <w:wAfter w:w="8743" w:type="dxa"/>
          <w:trHeight w:val="360"/>
        </w:trPr>
        <w:tc>
          <w:tcPr>
            <w:tcW w:w="0" w:type="auto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Подготовительный этап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(информационно-аналитическая деятельность)</w:t>
            </w:r>
          </w:p>
        </w:tc>
        <w:tc>
          <w:tcPr>
            <w:tcW w:w="0" w:type="auto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1-2 неделя сентября</w:t>
            </w:r>
          </w:p>
          <w:p w:rsidR="0009333B" w:rsidRPr="0009333B" w:rsidRDefault="00FC177C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2024</w:t>
            </w:r>
            <w:r w:rsidR="0009333B"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г.</w:t>
            </w:r>
          </w:p>
        </w:tc>
        <w:tc>
          <w:tcPr>
            <w:tcW w:w="2594" w:type="dxa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Оценка контингента обучающихся для учета развития детей, определения их особых образовательных потребностей; оценка образовательной среды на предмет соответствия требованиям программно-методического обеспечения, 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материально-технической базы</w:t>
            </w:r>
          </w:p>
        </w:tc>
      </w:tr>
      <w:tr w:rsidR="0009333B" w:rsidRPr="0009333B" w:rsidTr="00FC177C">
        <w:trPr>
          <w:trHeight w:val="408"/>
        </w:trPr>
        <w:tc>
          <w:tcPr>
            <w:tcW w:w="0" w:type="auto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Основной этап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(организационно-исполнительская деятельность и регулятивно-корректировочная деятельность)</w:t>
            </w:r>
          </w:p>
        </w:tc>
        <w:tc>
          <w:tcPr>
            <w:tcW w:w="2143" w:type="dxa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FC177C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 2 недели сентября 20</w:t>
            </w:r>
            <w:r w:rsidR="00FC177C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г. по 2 неделю мая 20</w:t>
            </w:r>
            <w:r w:rsidR="00FC177C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25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г. включительно</w:t>
            </w:r>
          </w:p>
        </w:tc>
        <w:tc>
          <w:tcPr>
            <w:tcW w:w="3980" w:type="dxa"/>
            <w:vMerge w:val="restar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Особым образом организованный образовательный процесс, имеющий коррекционно-развивающую направленность при специально организованных условиях обучения, воспитания, развития, социализации детей.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Внесение необходимых изменений  в образовательный процесс и процесс сопровождения 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детей, корректировка условий и форм обучения, методов и приемов работы.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Заключительный этап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(контрольно-диагностическая деятельность)</w:t>
            </w:r>
          </w:p>
        </w:tc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FC177C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 2 недели мая 20</w:t>
            </w:r>
            <w:r w:rsidR="00FC177C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25</w:t>
            </w: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г.</w:t>
            </w:r>
          </w:p>
        </w:tc>
        <w:tc>
          <w:tcPr>
            <w:tcW w:w="259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Соответствие созданных условий и выбранных коррекционно-развивающих и адаптированных образовательных программ особым образовательным потребностям ребёнка.</w:t>
            </w:r>
          </w:p>
        </w:tc>
        <w:tc>
          <w:tcPr>
            <w:tcW w:w="2620" w:type="dxa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center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center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center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Учебно-методическое и материально-техническое обеспечение программы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Материально-техническая база реализации программы соответствует действующим санитарным и противопожарным нормам,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нормам  охраны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труда работников образовательных организаций, предъявляемым к кабинету.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По целенаправленному оснащению и применению кабинет условно разделен на следующие рабочие зоны:</w:t>
      </w:r>
    </w:p>
    <w:p w:rsidR="0009333B" w:rsidRPr="0009333B" w:rsidRDefault="0009333B" w:rsidP="0009333B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учебная зона (доска, парты, стулья);</w:t>
      </w:r>
    </w:p>
    <w:p w:rsidR="0009333B" w:rsidRPr="0009333B" w:rsidRDefault="0009333B" w:rsidP="0009333B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зона индивидуальной работы (стулья, парта для индивидуальных занятий);</w:t>
      </w:r>
    </w:p>
    <w:p w:rsidR="0009333B" w:rsidRPr="0009333B" w:rsidRDefault="0009333B" w:rsidP="0009333B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игровая зона (атрибуты для подвижных игровых упражнений, игрушки), игры для развития сенсорных процессов;</w:t>
      </w:r>
    </w:p>
    <w:p w:rsidR="0009333B" w:rsidRPr="0009333B" w:rsidRDefault="0009333B" w:rsidP="0009333B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методическая зона (учебно-методический и дидактический материал: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альбомы  и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методический материал для дефектологического обследования, наборы предметных и сюжетных картинок, дидактические игры, опорные таблицы, наглядный и раздаточный материал для коллективной и индивидуальной работы, рабочие тетради, альбомы).</w:t>
      </w:r>
    </w:p>
    <w:p w:rsidR="0009333B" w:rsidRPr="0009333B" w:rsidRDefault="0009333B" w:rsidP="0009333B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зона релаксации, развития моторики, дыхания (записи с релаксирующей музыкой и звуками природы, пальчиковый театр, игры на развитие дыхания).</w:t>
      </w:r>
    </w:p>
    <w:p w:rsidR="0009333B" w:rsidRPr="0009333B" w:rsidRDefault="0009333B" w:rsidP="0009333B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Учебно-методическая: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Бгажнокова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И.М. Обучение детей с выраженным недоразвитием интеллекта. Программно-методические материалы – М.: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Владос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2010.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Вильшанская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А.Д. Содержание и методы работы учителя-дефектолога в общеобразовательной школе – М.: Школьная пресса, 2008.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Власова Т.А. Отбор детей во вспомогательную школу. Пособие для учителя. – М.: Просвещение, 1983.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Дубровина И.В.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Психокоррекционная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развивающая работа с детьми. Учебное пособие – М.: АСАДЕМА, 2001.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Л. А. 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Метиева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Э. Я. Удалова «Развитие сенсорной сферы детей». Пособие для учителей специальных (коррекционных) образовательных учреждений VIII вида.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М. :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Просвещение, 2009г.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Новоторцева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Н.В. Коррекционная педагогика и специальная психология. – Ярославль: «Академия развития», 1999.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Пузанов Б.П. Обучение детей с нарушениями интеллектуального развития – М.: АСАДЕМА, 2001.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Программы специальных (коррекционных) образовательных учреждений VIII вида подготовительный, 1- 4 классы. / Под ред. И.М.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Бгажноковой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– М. Просвещение, 2008.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М.М. Семаго Психолого-медико-педагогическое обследование ребенка: Комплект рабочих материалов – М.: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Аркти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1999.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Уфимцева Л.П. Диагностические материалы для работы с умственно отсталыми школьниками /Л.П. Уфимцева, Е.В.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Благодатская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//Специальная психология. – 2007.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Стребелева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Е.А Коррекционно-развивающее обучение детей в процессе дидактических игр: пособие для учителя-дефектолога /Е.А.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Стребелева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– М.: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Гуманитар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изд. центр ВЛАДОС, 2008.</w:t>
      </w:r>
    </w:p>
    <w:p w:rsidR="0009333B" w:rsidRPr="0009333B" w:rsidRDefault="0009333B" w:rsidP="0009333B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«Альбом обследования» содержит речевой, наглядный и практический материал для обследования всех сторон устной речи, письменной речи,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сенсомоторики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сенсорных процессов.</w:t>
      </w:r>
    </w:p>
    <w:p w:rsidR="0009333B" w:rsidRPr="0009333B" w:rsidRDefault="0009333B" w:rsidP="0009333B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Материально-техническое:</w:t>
      </w:r>
    </w:p>
    <w:p w:rsidR="0009333B" w:rsidRPr="0009333B" w:rsidRDefault="0009333B" w:rsidP="0009333B">
      <w:pPr>
        <w:numPr>
          <w:ilvl w:val="0"/>
          <w:numId w:val="31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1"/>
          <w:numId w:val="31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ТСО: компьютер, электронные образовательные ресурсы</w:t>
      </w:r>
    </w:p>
    <w:p w:rsidR="0009333B" w:rsidRPr="0009333B" w:rsidRDefault="0009333B" w:rsidP="0009333B">
      <w:pPr>
        <w:numPr>
          <w:ilvl w:val="1"/>
          <w:numId w:val="31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функционально ориентированные игрушки</w:t>
      </w: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 </w:t>
      </w: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 пособия</w:t>
      </w:r>
    </w:p>
    <w:p w:rsidR="0009333B" w:rsidRPr="0009333B" w:rsidRDefault="0009333B" w:rsidP="0009333B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полифункциональные  игрушки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 пособия для развития общей и мелкой моторики</w:t>
      </w:r>
    </w:p>
    <w:p w:rsidR="0009333B" w:rsidRPr="0009333B" w:rsidRDefault="0009333B" w:rsidP="0009333B">
      <w:pPr>
        <w:numPr>
          <w:ilvl w:val="0"/>
          <w:numId w:val="33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1"/>
          <w:numId w:val="33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природный материал</w:t>
      </w:r>
    </w:p>
    <w:p w:rsidR="0009333B" w:rsidRPr="0009333B" w:rsidRDefault="0009333B" w:rsidP="0009333B">
      <w:pPr>
        <w:numPr>
          <w:ilvl w:val="1"/>
          <w:numId w:val="33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оборудование для занятий, музыкой, ритмикой</w:t>
      </w:r>
    </w:p>
    <w:p w:rsidR="0009333B" w:rsidRPr="0009333B" w:rsidRDefault="0009333B" w:rsidP="0009333B">
      <w:pPr>
        <w:numPr>
          <w:ilvl w:val="1"/>
          <w:numId w:val="33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разнообразный арсенал техники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арттерапии</w:t>
      </w:r>
      <w:proofErr w:type="spellEnd"/>
    </w:p>
    <w:p w:rsidR="0009333B" w:rsidRPr="0009333B" w:rsidRDefault="0009333B" w:rsidP="0009333B">
      <w:pPr>
        <w:numPr>
          <w:ilvl w:val="1"/>
          <w:numId w:val="33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иллюстративный и образно-символический материал</w:t>
      </w:r>
    </w:p>
    <w:p w:rsidR="0009333B" w:rsidRPr="0009333B" w:rsidRDefault="0009333B" w:rsidP="0009333B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наглядно-графические модели</w:t>
      </w:r>
    </w:p>
    <w:p w:rsidR="0009333B" w:rsidRPr="0009333B" w:rsidRDefault="0009333B" w:rsidP="0009333B">
      <w:pPr>
        <w:numPr>
          <w:ilvl w:val="0"/>
          <w:numId w:val="35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1"/>
          <w:numId w:val="35"/>
        </w:numPr>
        <w:shd w:val="clear" w:color="auto" w:fill="FFFFFF"/>
        <w:spacing w:after="0" w:line="240" w:lineRule="auto"/>
        <w:ind w:left="15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нормативно-знаковый материал</w:t>
      </w: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материалы и принадлежности для изобразительной деятельности</w:t>
      </w:r>
    </w:p>
    <w:p w:rsid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P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Диагностические материалы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 xml:space="preserve">«Обследование уровня </w:t>
      </w:r>
      <w:proofErr w:type="spellStart"/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 xml:space="preserve"> моторных и сенсорных процессов»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tbl>
      <w:tblPr>
        <w:tblW w:w="144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285"/>
        <w:gridCol w:w="11624"/>
      </w:tblGrid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Оценка состояния общей моторики (диагностические задания Н. И. </w:t>
            </w:r>
            <w:proofErr w:type="spellStart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Озерецкого</w:t>
            </w:r>
            <w:proofErr w:type="spellEnd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М. О. Гуревича)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статического равновесия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сохранить равновесие в течение не менее 6—8 с (средний уровень, удовлетворительный результат) в позе «аист»: стоя на одной ноге, другую согнуть в колене так, чтобы ступня касалась коленного сустава опорной ноги, руки на поясе. Ребенок должен сохранять равновесие и не допускать дрожания конечностей.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динамического равновесия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преодолеть расстояние 5 м прыжками на одной ноге, продвигая перед собой носком ноги коробок спичек. Отклонение направления движения не должно быть при этом более 50 см.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ручной моторики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выполнение поочередно каждой рукой следующих движений: вытянуть вперед второй и пятый пальцы («коза»), второй и третий пальцы («ножницы»), сделать «кольцо» из первого и каждого следующего пальца;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координация движений обеих рук «кулак — ладонь»: руки лежат на столе, причем одна кисть сжата в кулак, другая — с распрямленными пальцами. Одновременное изменение положения обеих кистей, распрямляя одну и сжимая другую.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Тесты зрительно-моторной координации: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срисовывание простых геометрических фигур, пересекающихся линий, букв, цифр с соблюдением пропорций, соотношения штрихов;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срисовывание фразы из 3—4 слов, написанной письменным шрифтом, с сохранением всех элементов и размеров образца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тактильных ощущений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ind w:right="413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узнавание знакомых предметов на ощупь (расческа, зубная щетка, ластик, ложка, ключ) правой и левой рукой попеременно;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узнавание на ощупь объемных (шар, куб) и плоскостных (квадрат, треугольник, круг, прямоугольник) геометрических фигур.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владения сенсорными эталонами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Тесты цветоразличения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раскладывание в ряд 7 карточек одного цвета, но разных оттенков: от самого темного до самого светлого;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называние и показ всех цветов спектра, называние и показ не менее 3 оттенков цвета, имеющих собственное название (малиновый, алый и т. д.).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Различение формы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группировка геометрических фигур с учетом формы (перед ребенком выкладывают в ряд треугольник, круг, квадрат. Необходимо подобрать к ним соответствующие фигуры из 15 предложенных).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В зависимости от возраста детей можно усложнить данное задание: увеличить количество предъявляемых форм (до 5) и раздаточного материала (до 24).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величины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раскладывание в порядке убывающей (возрастающей) величины 10 палочек длиной от 2 до 20 см;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ранжирование по величине в ряд 10 элементов на основе абстрактного восприятия, определение места, куда нужно поставить в ряд ту фигуру, которую убрал экспериментатор.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Оценка зрительного восприятия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узнавание и называние реалистичных изображений (10 изображений);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узнавание контурных изображений (5 изображений);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узнавание зашумленных и наложенных изображений (5 изображений);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выделение букв и цифр (10), написанных разным шрифтом, перевернутых.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слухового восприятия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воспроизведение несложных ритмических рисунков;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определение на слух реальных шумов и звуков (или записанных на магнитофон): шуршание газеты, плач ребенка, звуки капающей воды из крана, стук молотка и др.;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определение начального согласного в слове (ребенку дают 4 предметные картинки; услышав слово, он поднимает ту картинку, которая начинается с соответствующего звука).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7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пространственного восприятия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показ и называние предметов, которые на таблице изображены слева, справа, внизу, вверху, в центре, в правом верхнем углу и т. д.;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выполнение аналогичного задания в групповой комнате, определение расположения предметов в пространстве (над — под, на — за, перед — возле, сверху — снизу, выше — ниже и т. д.);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конструирование по образцу из 10 счетных палочек.</w:t>
            </w:r>
          </w:p>
        </w:tc>
      </w:tr>
      <w:tr w:rsidR="0009333B" w:rsidRPr="0009333B" w:rsidTr="0009333B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285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Оценка восприятия времени</w:t>
            </w:r>
          </w:p>
        </w:tc>
        <w:tc>
          <w:tcPr>
            <w:tcW w:w="1162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с ребенком проводится беседа на выяснение ориентировки в текущем времени (часть суток, день недели, месяц, время года), прошедшем и будущем (</w:t>
            </w:r>
            <w:proofErr w:type="gramStart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например</w:t>
            </w:r>
            <w:proofErr w:type="gramEnd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 «Весна закончится, какое время года наступит?» И т. д.).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Оценка выполнения любого задания оценивается по трем качественным критериям: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«хорошо» — если ребенок выполняет задание самостоятельно и правильно, объясняя его, полностью следуя инструкции, допуская иногда незначительные ошибки;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«удовлетворительно» — если имеются умеренные трудности, ребенок самостоятельно выполняет только легкий вариант задания, требуется помощь разного объема при выполнении основного задания и комментировании своих действий;</w:t>
            </w:r>
          </w:p>
          <w:p w:rsidR="0009333B" w:rsidRPr="0009333B" w:rsidRDefault="0009333B" w:rsidP="0009333B">
            <w:pPr>
              <w:spacing w:after="0" w:line="360" w:lineRule="atLeast"/>
              <w:textAlignment w:val="baseline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— «неудовлетворительно» — задание выполняется с ошибками при оказании помощи или учащийся совсем не справляется с заданием, испытывает значительные затруднения в комментировании своих действий.</w:t>
            </w:r>
          </w:p>
        </w:tc>
      </w:tr>
    </w:tbl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Оценка выполнения любого задания оценивается по трем качественным критериям: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— «хорошо» — если ребенок выполняет задание самостоятельно и правильно, объясняя его, полностью следуя инструкции, допуская иногда незначительные ошибки;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— «удовлетворительно» — если имеются умеренные трудности, ребенок самостоятельно выполняет только легкий вариант задания, требуется помощь разного объема при выполнении основного задания и комментировании своих действий;</w:t>
      </w:r>
    </w:p>
    <w:p w:rsidR="0009333B" w:rsidRPr="0009333B" w:rsidRDefault="0009333B" w:rsidP="0009333B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— «неудовлетворительно» — задание выполняется с ошибками при оказании помощи или учащийся совсем не справляется с заданием, испытывает значительные затруднения в комментировании своих действий.</w:t>
      </w:r>
    </w:p>
    <w:p w:rsid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C177C" w:rsidRP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Планирование коррекционно-развивающей работы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Учебно-тематический план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tbl>
      <w:tblPr>
        <w:tblW w:w="133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11086"/>
        <w:gridCol w:w="1583"/>
      </w:tblGrid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Обследование детей (начало года)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39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Развитие моторики, </w:t>
            </w:r>
            <w:proofErr w:type="spellStart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графомоторных</w:t>
            </w:r>
            <w:proofErr w:type="spellEnd"/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навыков.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0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Тактильно-двигательное восприятие.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1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Кинестетическое и кинетическое развитие.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2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формы, величины, цвета; конструирование предметов.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3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Развитие зрительного восприятия.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4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особых свойств предметов (развитие осязания, обоняния, вкусовых качеств, барических ощущений).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5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Развитие слухового восприятия.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6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пространства.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numPr>
                <w:ilvl w:val="0"/>
                <w:numId w:val="47"/>
              </w:numPr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Восприятие времени.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Обследование детей (конец года)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</w:tr>
      <w:tr w:rsidR="0009333B" w:rsidRPr="0009333B" w:rsidTr="00FC177C">
        <w:tc>
          <w:tcPr>
            <w:tcW w:w="0" w:type="auto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58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9333B" w:rsidRPr="0009333B" w:rsidRDefault="0009333B" w:rsidP="0009333B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09333B">
              <w:rPr>
                <w:rFonts w:ascii="inherit" w:eastAsia="Times New Roman" w:hAnsi="inherit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136 часов</w:t>
            </w:r>
          </w:p>
        </w:tc>
      </w:tr>
    </w:tbl>
    <w:p w:rsid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FC177C" w:rsidRPr="00FC177C" w:rsidRDefault="00FC177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 тематическое планирование</w:t>
      </w:r>
    </w:p>
    <w:p w:rsidR="00FC177C" w:rsidRDefault="00FC177C" w:rsidP="0009333B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5 Класс: 2 раза в неделю, всего </w:t>
      </w:r>
      <w:r w:rsidR="00E318B7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70</w:t>
      </w:r>
      <w:r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часов</w:t>
      </w:r>
    </w:p>
    <w:p w:rsidR="00FC177C" w:rsidRDefault="00FC177C" w:rsidP="00E318B7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6 </w:t>
      </w:r>
      <w:r w:rsidR="00801ED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класс</w:t>
      </w:r>
      <w:r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3 раза в неделю</w:t>
      </w:r>
      <w:r w:rsidR="00801ED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10</w:t>
      </w:r>
      <w:r w:rsidR="00E318B7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="00801ED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часа. </w:t>
      </w:r>
    </w:p>
    <w:p w:rsidR="0009333B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1E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801ED0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класс</w:t>
      </w:r>
    </w:p>
    <w:p w:rsidR="00801ED0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четверть (16 часов)</w:t>
      </w:r>
    </w:p>
    <w:tbl>
      <w:tblPr>
        <w:tblW w:w="14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348"/>
        <w:gridCol w:w="2552"/>
      </w:tblGrid>
      <w:tr w:rsidR="00801ED0" w:rsidRPr="00801ED0" w:rsidTr="00801ED0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Введение. Диагностика.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 инструктаж по правилам безопасности.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Пальчиковый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игротренинг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Пальчиковый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игротренинг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Координации движений пальцев и кистей рук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Координация и динамическая организация движений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Координация и динамическая организация движений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техника аппликации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30.09.2024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техника аппликации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техника объемной аппликации с элементами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квиллинга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техника объемной аппликации с элементами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квиллинга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Орнамент из геометрических фигур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Орнамент из геометрических фигур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Нетрадиционные способы рисования: рисование м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атериалами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Нетрадиционные способы рисования: рисование м </w:t>
            </w:r>
            <w:proofErr w:type="spellStart"/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атериалами</w:t>
            </w:r>
            <w:proofErr w:type="spellEnd"/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color w:val="000000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color w:val="000000"/>
                <w:sz w:val="18"/>
                <w:szCs w:val="18"/>
                <w:lang w:eastAsia="ru-RU"/>
              </w:rPr>
              <w:t>23.10.2024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color w:val="000000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color w:val="000000"/>
                <w:sz w:val="18"/>
                <w:szCs w:val="18"/>
                <w:lang w:eastAsia="ru-RU"/>
              </w:rPr>
              <w:t>Нетрадиционные способы рисования: монотипия</w:t>
            </w:r>
          </w:p>
        </w:tc>
        <w:tc>
          <w:tcPr>
            <w:tcW w:w="2552" w:type="dxa"/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801ED0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четверть (16 часов)</w:t>
      </w:r>
    </w:p>
    <w:tbl>
      <w:tblPr>
        <w:tblW w:w="14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348"/>
        <w:gridCol w:w="2552"/>
      </w:tblGrid>
      <w:tr w:rsidR="00801ED0" w:rsidRPr="00801ED0" w:rsidTr="00801ED0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06.11.2024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Развитие мыслительных навыков: обобщение.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Дид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актическая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игра «Классификация предметов».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Причинно- следственные отношения.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Дидактическ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ое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задание «История в картинках».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логического мышления. Игра- соревнование «Как это можно использовать?»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«Найди отличия».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«Что не дорисовано?»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«Что не дорисовано?».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27.11.2024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словарного запаса и общей осведомленности. Дидактическая игра «Знание названий предметов».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02.12.2024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словарного запаса и общей осведомленности. Словесная игра «Угадай по описанию».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восприятия. Дидактическая игра «Разложи по порядку»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09.12.2024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творческого воображения. Упражнение «Волшебный круг»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Развитие творческого воображения и элементов конструктивного мышления. Составление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плоскос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тных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геометрических фигур.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16.12.2024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цветов и оттенков. Дидактическая игра «Что бывает такого цвета»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Дидактическая игра «К каждой фигуре подбери предметы, похожие по форме»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23.12.2024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Дидактическая игра «Собираем ёлочку»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25.12.2024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Узнавание предмета по его отдельным частям.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да, 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28.12.2024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Узнавание предмета по его отдельным частям.</w:t>
            </w:r>
          </w:p>
        </w:tc>
        <w:tc>
          <w:tcPr>
            <w:tcW w:w="2552" w:type="dxa"/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1ED0" w:rsidRPr="00801ED0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ED0" w:rsidRPr="00801ED0" w:rsidRDefault="00801ED0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801ED0" w:rsidRPr="00801ED0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1E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четверть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(22 часа)</w:t>
      </w:r>
    </w:p>
    <w:tbl>
      <w:tblPr>
        <w:tblW w:w="14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348"/>
        <w:gridCol w:w="2552"/>
      </w:tblGrid>
      <w:tr w:rsidR="00801ED0" w:rsidRPr="00801ED0" w:rsidTr="00801ED0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Цветовой спектр. Смешение цветов.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15.01.2025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Узнавание предмета по словесному описанию. Дидактическая игра «Узнай по описанию»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и обозначение основных цветов. Дидактическая игра «Угадай, какого цвета?»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22.01.2025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Сравнение двух предметов. Узнавание предмета по одному элементу.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Моделирование геометрических фигур из составляющих частей по образцу.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29.01.2025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цвета. Клякса. Дидактическая игра «Повтори узор»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03.02.2025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формы. Дидактическая игра «Соедини, чтоб получился рисунок»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05.02.2025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Игра «Сравни предметы»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10.02.2025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«Какой детали не хватает»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12.02.2025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«Я все знаю»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17.02.2025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 Выделение и различение звуков окружающей среды.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19.02.2025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восприятия. Дидактическая игра «Узнай на слух»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24.02.2025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Нахождение отличи й на наглядном материале.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26.02.2025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изменилось?»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03.03.2025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«В чем отличие?»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05.03.2025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неправильно нарисовал художник?»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10.03.2025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наложенных изображений предметов.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12.03.2025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Тренировка зрительной памяти. Дидактическая игра «Нарисуй по памяти»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17.03.2025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Тренировка зрительной памяти. Дидактическая игра «Нарисуй по памяти»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19.03.2025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Тренировка зрительной памяти. Дидактическая и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гра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«Бывает – не бывает»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24.03.2025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Тренировка зрительной памяти. Дидактическая и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гра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«Бывает – не бывает»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 </w:t>
            </w: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801ED0" w:rsidRPr="00801ED0" w:rsidTr="00801ED0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26.03.2025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1ED0" w:rsidRPr="00801ED0" w:rsidRDefault="00801ED0" w:rsidP="00801ED0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Повторение</w:t>
            </w:r>
          </w:p>
        </w:tc>
        <w:tc>
          <w:tcPr>
            <w:tcW w:w="2552" w:type="dxa"/>
            <w:vAlign w:val="center"/>
            <w:hideMark/>
          </w:tcPr>
          <w:p w:rsidR="00801ED0" w:rsidRPr="00801ED0" w:rsidRDefault="00801ED0" w:rsidP="00801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1ED0" w:rsidRDefault="00801ED0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801ED0" w:rsidRPr="00A03366" w:rsidRDefault="00801ED0" w:rsidP="00801ED0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33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четверть (</w:t>
      </w:r>
      <w:r w:rsidR="00E318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 часов)</w:t>
      </w:r>
    </w:p>
    <w:p w:rsidR="00801ED0" w:rsidRDefault="00801ED0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14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348"/>
        <w:gridCol w:w="2552"/>
      </w:tblGrid>
      <w:tr w:rsidR="00A03366" w:rsidRPr="00801ED0" w:rsidTr="00A03366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b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02.04.2025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Развитие мыслительных навыков: обобщение.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Дид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актическая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игра «Классификация предметов».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07.04.2025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Причинно- следственные отношения.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Дидактическ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ое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задание «История в картинках».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09.04.2025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логического мышления. Игра- соревнование «Как это можно использовать?»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14.04.2025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«Найди отличия».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16.04.2025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«Что не дорисовано?»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21.04.2025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внимания. Дидактическая игра «Что не дорисовано?».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23.04.2025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словарного запаса и общей осведомленности. Дидактическая игра «Знание названий предметов».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28.04.2025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словарного запаса и общей осведомленности. Словесная игра «Угадай по описанию».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30.04.2025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восприятия. Дидактическая игра «Разложи по порядку»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05.04.2025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творческого воображения. Упражнение «Волшебный круг»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07.05.2025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Развитие творческого воображения и элементов конструктивного мышления. Составление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плоскос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тных</w:t>
            </w:r>
            <w:proofErr w:type="spellEnd"/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геометрических фигур.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12.05.2025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цветов и оттенков. Дидактическая игра «Что бывает такого цвета»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14.05.2025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Дидактическая игра «К каждой фигуре подбери предметы, похожие по форме»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19.05.2025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Дидактическая игра «Собираем ёлочку»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21.05.2025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Узнавание предмета по его отдельным частям.</w:t>
            </w:r>
          </w:p>
        </w:tc>
        <w:tc>
          <w:tcPr>
            <w:tcW w:w="2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03366" w:rsidRPr="00801ED0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дз</w:t>
            </w:r>
            <w:proofErr w:type="spellEnd"/>
          </w:p>
        </w:tc>
      </w:tr>
      <w:tr w:rsidR="00A03366" w:rsidRPr="00801ED0" w:rsidTr="00A0336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26.05.2025</w:t>
            </w:r>
          </w:p>
        </w:tc>
        <w:tc>
          <w:tcPr>
            <w:tcW w:w="103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3366" w:rsidRPr="00801ED0" w:rsidRDefault="00A03366" w:rsidP="00A03366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801ED0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форм предметов. Узнавание предмета по его отдельным частям.</w:t>
            </w:r>
          </w:p>
        </w:tc>
        <w:tc>
          <w:tcPr>
            <w:tcW w:w="2552" w:type="dxa"/>
            <w:vAlign w:val="center"/>
            <w:hideMark/>
          </w:tcPr>
          <w:p w:rsidR="00A03366" w:rsidRPr="00801ED0" w:rsidRDefault="00A03366" w:rsidP="00A0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1ED0" w:rsidRDefault="00801ED0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1E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 класс</w:t>
      </w: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четверть (24 часа)</w:t>
      </w:r>
    </w:p>
    <w:tbl>
      <w:tblPr>
        <w:tblW w:w="144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0206"/>
        <w:gridCol w:w="2693"/>
      </w:tblGrid>
      <w:tr w:rsidR="00E318B7" w:rsidRPr="00E318B7" w:rsidTr="00E318B7">
        <w:trPr>
          <w:trHeight w:val="420"/>
          <w:tblHeader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03.09.2024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Вводное занятие. Диагностика.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Вводный инструктаж по правилам безопасности.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06.09.2024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Пальчиковый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игротренинг</w:t>
            </w:r>
            <w:proofErr w:type="spellEnd"/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10.09.2024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Координации движений пальцев и кистей рук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Координация и динамическая организация движений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Координация и динамическая организация движений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17.09.2024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: техника аппликации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: техника аппликации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: техника объемной аппликации с элементами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квиллинга</w:t>
            </w:r>
            <w:proofErr w:type="spellEnd"/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24.09.2024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Бумагопластика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: техника объемной аппликации с элементами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квиллинга</w:t>
            </w:r>
            <w:proofErr w:type="spellEnd"/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Орнамент из геометрических фигур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27.09.2024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Орнамент из геометрических фигур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Нетрадиционные способы рисования: рисование м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атериалам</w:t>
            </w:r>
            <w:proofErr w:type="spellEnd"/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02.10.2024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Нетрадиционные способы рисования: рисование м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атериалам</w:t>
            </w:r>
            <w:proofErr w:type="spellEnd"/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Нетрадиционные способы рисования: монотипия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08.10.2024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Нетрадиционные способы рисования: монотипия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09.10.2024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Нетрадиционные способы рисования: рисование крупой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Нетрадиционные способы рисования: рисование крупой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15.10.2024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Графический диктант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16.10.2024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Графический диктант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Симметричная дорисовка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22.10.2024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Симметричная дорисовка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23.10.2024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Тактильная стимуляция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5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25.10.2024</w:t>
            </w:r>
          </w:p>
        </w:tc>
        <w:tc>
          <w:tcPr>
            <w:tcW w:w="102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Тактильная стимуляция</w:t>
            </w:r>
          </w:p>
        </w:tc>
        <w:tc>
          <w:tcPr>
            <w:tcW w:w="2693" w:type="dxa"/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четверть (23 часа)</w:t>
      </w:r>
    </w:p>
    <w:tbl>
      <w:tblPr>
        <w:tblW w:w="144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065"/>
        <w:gridCol w:w="2693"/>
      </w:tblGrid>
      <w:tr w:rsidR="00E318B7" w:rsidRPr="00E318B7" w:rsidTr="00E318B7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06.11.2024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Тонкая дифференцировка предметов на ощупь по разным качествам и свойствам (выпуклый, вогнутый, колючий, деревянный, горячий)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08.11.2024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Закрепление тактильных ощущений при работе с пластилином и глиной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12.11.2024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Игра «Волшебный мешочек» (с мелкими предметами)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Игры с мелкой мозаикой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15.11.2024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Закрепление тактильных ощущений при работе с пластилином и глиной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19.11.2024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Игра «Волшебный мешочек» (с мелкими предметами)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Игры с мелкой мозаикой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22.11.2024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Упражнения на расслабление и снятие мышечных зажимов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26.11.2024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Упражнения на расслабление и снятие мышечных зажимов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Сочетание движений и поз различных частей тела (по инструкции педагога), вербализация поз и действий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29.11.2024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Воображаемые действия (вдеть нитку в иголку, подбросить мяч, наколоть дров, прополоскать белье)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03.12.2024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Воображаемые действия (вдеть нитку в иголку, подбросить мяч, наколоть дров, прополоскать белье)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Группировка предметов по двум самостоятельно выделенным признакам, обозначение словом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06.12.2024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Группировка предметов по двум самостоятельно выделенным признакам, обозначение словом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10.12.2024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Сравнение и группировка предметов по форме, величине и цвету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Сравнение и группировка предметов по форме, величине и цвету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Составление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сериационных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рядов по самостоятельно выделенным признакам из 4—5 предметов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17.12.2024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Составление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сериационных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 xml:space="preserve"> рядов по самостоятельно выделенным признакам из 4—5 предметов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Использование простых мерок для измерения и сопоставления отдельных параметров предметов (по длине, ширине, высоте)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Использование простых мерок для измерения и сопоставления отдельных параметров предметов (по длине, ширине, высоте)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24.12.2024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Цветовой спектр. Смешение цветов (оттенки)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Цветовой спектр. Смешение цветов (оттенки)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E318B7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27.12.2024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Определение постоянных цветов. Дидактическая игра «Назови цвет»</w:t>
            </w:r>
          </w:p>
        </w:tc>
        <w:tc>
          <w:tcPr>
            <w:tcW w:w="2693" w:type="dxa"/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18B7" w:rsidRP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18B7" w:rsidRPr="00E318B7" w:rsidRDefault="00E318B7" w:rsidP="00E318B7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18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 четверть</w:t>
      </w:r>
      <w:r w:rsidR="00CA00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(33 часа)</w:t>
      </w:r>
    </w:p>
    <w:tbl>
      <w:tblPr>
        <w:tblpPr w:leftFromText="180" w:rightFromText="180" w:vertAnchor="text" w:tblpY="1"/>
        <w:tblOverlap w:val="never"/>
        <w:tblW w:w="144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065"/>
        <w:gridCol w:w="2693"/>
      </w:tblGrid>
      <w:tr w:rsidR="00E318B7" w:rsidRPr="00E318B7" w:rsidTr="00CA0079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10.01.2025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Зрительное восприятие. Цветовой спектр. Смешение цветов.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14.01.2025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Узнавание предмета по словесному описанию. Дидактическая игра «Узнай по описанию»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 xml:space="preserve">Нет д/з, </w:t>
            </w:r>
            <w:proofErr w:type="spellStart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Нетд</w:t>
            </w:r>
            <w:proofErr w:type="spellEnd"/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15.01.2025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Различение и обозначение основных цветов. Дидактическая игра «Угадай, какого цвета?»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17.01.2025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Сравнение двух предметов. Узнавание предмета по одному элементу.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21.01.2025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Моделирование геометрических фигур из составляющих частей по образцу.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22.01.2025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цвета. Клякса. Дидактическая игра «Повтори узор»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24.01.2025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формы. Дидактическая игра «Соедини, чтоб получился рисунок»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28.01.2025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формы. Дидактическая игра «Соедини, чтоб получился рисунок»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29.01.2025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формы. Дидактическая игра «Соедини, чтоб получился рисунок»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31.01.2025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Восприятие формы. Дидактическая игра «Соедини, чтоб получился рисунок»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«Какой детали не хватает»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05.02.2025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«Какой детали не хватает»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07.02.2025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«Я все знаю»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Нахождение отличительных и общих признаков двух предметов. Дидактическая игра «Я все знаю»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12.02.2025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 Выделение и различение звуков окружающей среды.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14.02.2025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 Выделение и различение звуков окружающей среды.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восприятия. Дидактическая игра «Узнай на слух»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19.02.2025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слухового восприятия. Дидактическая игра «Узнай на слух»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21.02.2025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Нахождение отличи й на наглядном материале.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Нахождение отличи й на наглядном материале.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26.02.2025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изменилось?»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28.02.2025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изменилось?»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«В чем отличие?»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05.03.2025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«В чем отличие?»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07.03.2025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неправильно нарисовал художник?»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18B7" w:rsidRPr="00E318B7" w:rsidRDefault="00E318B7" w:rsidP="00CA0079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318B7" w:rsidRPr="00E318B7" w:rsidRDefault="00E318B7" w:rsidP="00E318B7">
            <w:pPr>
              <w:spacing w:after="0" w:line="160" w:lineRule="atLeast"/>
              <w:textAlignment w:val="top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Развитие зрительной памяти. Дидактическая игр а «Что неправильно нарисовал художник?»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318B7" w:rsidRPr="00E318B7" w:rsidRDefault="00E318B7" w:rsidP="00E318B7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1134985015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12.03.2025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263146834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Различение наложенных изображений предметов.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1734694419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1595627182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14.03.2025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1918400735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Различение наложенных изображений предметов.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704137319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115030663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18.03.2025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1581525317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Тренировка зрительной памяти. Дидактическая игра «Нарисуй по памяти»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1361396947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2106994164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19.03.2025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2072775838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Тренировка зрительной памяти. Дидактическая игра «Нарисуй по памяти»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413162863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2138177858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21.03.2025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1185749892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Тренировка зрительной памяти. Дидактическая игра «Бывает – не бывает»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813717225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1981642635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25.03.2025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801770402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Тренировка зрительной памяти. Дидактическая игра «Бывает – не бывает»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318B7" w:rsidRDefault="00E318B7" w:rsidP="00E318B7">
            <w:pPr>
              <w:spacing w:line="240" w:lineRule="auto"/>
              <w:jc w:val="center"/>
              <w:divId w:val="1296713203"/>
              <w:rPr>
                <w:rFonts w:ascii="PTMonoRegular" w:hAnsi="PTMonoRegular"/>
                <w:sz w:val="20"/>
                <w:szCs w:val="20"/>
              </w:rPr>
            </w:pPr>
            <w:r>
              <w:rPr>
                <w:rFonts w:ascii="PTMonoRegular" w:hAnsi="PTMonoRegular"/>
                <w:sz w:val="18"/>
                <w:szCs w:val="18"/>
                <w:bdr w:val="dashed" w:sz="6" w:space="4" w:color="808080" w:frame="1"/>
              </w:rPr>
              <w:t>Нет д/з</w:t>
            </w:r>
          </w:p>
        </w:tc>
      </w:tr>
      <w:tr w:rsidR="00E318B7" w:rsidRPr="00E318B7" w:rsidTr="00CA0079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8B7" w:rsidRDefault="00E318B7" w:rsidP="00CA0079">
            <w:pPr>
              <w:jc w:val="center"/>
              <w:divId w:val="906114172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26.03.2025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8B7" w:rsidRDefault="00E318B7" w:rsidP="00E318B7">
            <w:pPr>
              <w:spacing w:line="160" w:lineRule="atLeast"/>
              <w:textAlignment w:val="top"/>
              <w:divId w:val="289363529"/>
              <w:rPr>
                <w:rFonts w:ascii="PTMonoRegular" w:hAnsi="PTMonoRegular"/>
                <w:sz w:val="18"/>
                <w:szCs w:val="18"/>
              </w:rPr>
            </w:pPr>
            <w:r>
              <w:rPr>
                <w:rFonts w:ascii="PTMonoRegular" w:hAnsi="PTMonoRegular"/>
                <w:sz w:val="18"/>
                <w:szCs w:val="18"/>
              </w:rPr>
              <w:t>Повторение</w:t>
            </w:r>
          </w:p>
        </w:tc>
        <w:tc>
          <w:tcPr>
            <w:tcW w:w="2693" w:type="dxa"/>
            <w:vAlign w:val="center"/>
          </w:tcPr>
          <w:p w:rsidR="00E318B7" w:rsidRDefault="00E318B7" w:rsidP="00E318B7">
            <w:pPr>
              <w:jc w:val="center"/>
              <w:rPr>
                <w:sz w:val="20"/>
                <w:szCs w:val="20"/>
              </w:rPr>
            </w:pPr>
          </w:p>
        </w:tc>
      </w:tr>
    </w:tbl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210B3C" w:rsidRDefault="00210B3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210B3C" w:rsidRDefault="00210B3C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210B3C" w:rsidP="00210B3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 четверть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454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часа)</w:t>
      </w:r>
    </w:p>
    <w:tbl>
      <w:tblPr>
        <w:tblW w:w="144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0065"/>
        <w:gridCol w:w="2693"/>
      </w:tblGrid>
      <w:tr w:rsidR="00210B3C" w:rsidRPr="00E318B7" w:rsidTr="00202001">
        <w:trPr>
          <w:trHeight w:val="420"/>
          <w:tblHeader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01.04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«Лимон-банан».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02.04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«В мире запахов».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04.04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«В мире звуков».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08.04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«Игрушечный концерт».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09.04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«Звуки в природе».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11.04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«В мире звуков».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15.04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«Что это?»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16.04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«Хоровод».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18.04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«Жарко-холодно».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22.04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«Готовим обед».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23.04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«Стоп-игра».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25.04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«Повтори движение».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29.04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«Кто пришел к нам в гости».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30.04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«Выбери игрушку».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06.05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«Что изменилось».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07.05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«Ловим бабочек».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13.05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«Робот».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14.05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«Строим заборчик».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lastRenderedPageBreak/>
              <w:t>16.05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«Что мы делали - покажем».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20.05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«Робот».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21.05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«Строим заборчик».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23.05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Игра «Что мы делали - покажем».</w:t>
            </w:r>
          </w:p>
        </w:tc>
        <w:tc>
          <w:tcPr>
            <w:tcW w:w="2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210B3C" w:rsidRPr="00E318B7" w:rsidRDefault="00210B3C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210B3C" w:rsidRPr="00E318B7" w:rsidTr="00325026">
        <w:trPr>
          <w:trHeight w:val="420"/>
        </w:trPr>
        <w:tc>
          <w:tcPr>
            <w:tcW w:w="16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</w:pPr>
            <w:r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27.05</w:t>
            </w:r>
            <w:r w:rsidR="00325026">
              <w:rPr>
                <w:rFonts w:ascii="PTMonoRegular" w:eastAsia="Times New Roman" w:hAnsi="PTMonoRegular" w:cs="Times New Roman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00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10B3C" w:rsidRPr="00E318B7" w:rsidRDefault="00325026" w:rsidP="00454E9B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E9B">
              <w:rPr>
                <w:rFonts w:ascii="Times New Roman" w:eastAsia="Times New Roman" w:hAnsi="Times New Roman" w:cs="Times New Roman"/>
                <w:lang w:eastAsia="ru-RU"/>
              </w:rPr>
              <w:t>Итоговое занятие.</w:t>
            </w:r>
          </w:p>
        </w:tc>
        <w:tc>
          <w:tcPr>
            <w:tcW w:w="2693" w:type="dxa"/>
            <w:vAlign w:val="center"/>
            <w:hideMark/>
          </w:tcPr>
          <w:p w:rsidR="00210B3C" w:rsidRPr="00E318B7" w:rsidRDefault="00454E9B" w:rsidP="00202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8B7">
              <w:rPr>
                <w:rFonts w:ascii="PTMonoRegular" w:eastAsia="Times New Roman" w:hAnsi="PTMonoRegular" w:cs="Times New Roman"/>
                <w:sz w:val="18"/>
                <w:szCs w:val="18"/>
                <w:bdr w:val="dashed" w:sz="6" w:space="4" w:color="808080" w:frame="1"/>
                <w:lang w:eastAsia="ru-RU"/>
              </w:rPr>
              <w:t>Нет д/з</w:t>
            </w:r>
          </w:p>
        </w:tc>
      </w:tr>
    </w:tbl>
    <w:p w:rsidR="00210B3C" w:rsidRDefault="00210B3C" w:rsidP="00210B3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B3C" w:rsidRPr="00210B3C" w:rsidRDefault="00210B3C" w:rsidP="00210B3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Pr="00E318B7" w:rsidRDefault="00E318B7" w:rsidP="00E318B7">
      <w:pPr>
        <w:rPr>
          <w:rFonts w:eastAsia="Times New Roman" w:cs="Times New Roman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318B7" w:rsidRPr="00801ED0" w:rsidRDefault="00E318B7" w:rsidP="0009333B">
      <w:pPr>
        <w:shd w:val="clear" w:color="auto" w:fill="FFFFFF"/>
        <w:spacing w:after="225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Список литературы: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Альтхауз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Д., Дум Э. Цвет – форма – количество.  </w:t>
      </w:r>
      <w:proofErr w:type="spellStart"/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М.«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Просвещение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Башаева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Г.В. Развитие восприятия у детей: форма, цвет, звук. Ярославль.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Венгер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А.А. Восприятие сенсорной культуры ребёнка от рождения до 6 лет. – М..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Забрамная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С.Д. Ваш ребёнок учится во вспомогательной школе: Раб. Книга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Каралашвили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Е.А. Физкультурная минутка. Динамические упражнения для детей 6-10 лет.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Комплексная методика психомоторной коррекции. А.В. Семенович,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Е.А.Воробьёва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Коноваленко С.В. Развитие познавательной деятельности у детей от 6 до 9 лет. Практикум для психологов.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Любимова Т.Г. Учить не только мыслить, но и чувствовать. – Чебоксары.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Методика психомоторной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практики./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Под ред. Н.Я.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Большуновой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– Бердск.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Развитие внимания. Пособие для практических психологов, </w:t>
      </w:r>
      <w:proofErr w:type="gram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воспитателей./</w:t>
      </w:r>
      <w:proofErr w:type="gram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Под ред. Н.Я.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Большуновой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– Бердск.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Разина М.С. Страна пальчиковых игр: развивающие игры и оригами для детей и взрослых. СПБ. «Кристалл».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Сиротюк А. Л. Коррекция обучения и развития школьников.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Сенсорное воспитание в детском саду. /Под ред. Н.Н. </w:t>
      </w: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Поддъякова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, В.Н. Аванесовой. – М.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Фомина Л.В. Сенсорное развитие: программа для детей в возрасте 5-6 лет – М., ТЦ «Сфера».</w:t>
      </w:r>
    </w:p>
    <w:p w:rsidR="0009333B" w:rsidRPr="0009333B" w:rsidRDefault="0009333B" w:rsidP="0009333B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Цвынтарный</w:t>
      </w:r>
      <w:proofErr w:type="spellEnd"/>
      <w:r w:rsidRPr="0009333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 Играем пальчиками и развиваем речь. – СПБ.</w:t>
      </w:r>
    </w:p>
    <w:p w:rsidR="0009333B" w:rsidRPr="0009333B" w:rsidRDefault="0009333B" w:rsidP="0009333B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9333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9333B" w:rsidRDefault="0009333B"/>
    <w:sectPr w:rsidR="0009333B" w:rsidSect="00FC177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PTMon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847"/>
    <w:multiLevelType w:val="multilevel"/>
    <w:tmpl w:val="6E2C08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2799A"/>
    <w:multiLevelType w:val="multilevel"/>
    <w:tmpl w:val="D9621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80123"/>
    <w:multiLevelType w:val="multilevel"/>
    <w:tmpl w:val="A92EC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E3379"/>
    <w:multiLevelType w:val="multilevel"/>
    <w:tmpl w:val="DBB64D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B351A"/>
    <w:multiLevelType w:val="multilevel"/>
    <w:tmpl w:val="AD10E3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4EBC"/>
    <w:multiLevelType w:val="multilevel"/>
    <w:tmpl w:val="A8960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D311F"/>
    <w:multiLevelType w:val="multilevel"/>
    <w:tmpl w:val="4CB4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370DC"/>
    <w:multiLevelType w:val="multilevel"/>
    <w:tmpl w:val="F0708E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00E51"/>
    <w:multiLevelType w:val="multilevel"/>
    <w:tmpl w:val="D22C8C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24F7B"/>
    <w:multiLevelType w:val="multilevel"/>
    <w:tmpl w:val="BA24B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0A6A5F"/>
    <w:multiLevelType w:val="multilevel"/>
    <w:tmpl w:val="F57401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41066"/>
    <w:multiLevelType w:val="multilevel"/>
    <w:tmpl w:val="A6CA1B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F82A8D"/>
    <w:multiLevelType w:val="multilevel"/>
    <w:tmpl w:val="4244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B91BD5"/>
    <w:multiLevelType w:val="multilevel"/>
    <w:tmpl w:val="079E89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C56332"/>
    <w:multiLevelType w:val="multilevel"/>
    <w:tmpl w:val="87928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C1386"/>
    <w:multiLevelType w:val="multilevel"/>
    <w:tmpl w:val="850C8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8213F4"/>
    <w:multiLevelType w:val="multilevel"/>
    <w:tmpl w:val="4FA838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5753EF"/>
    <w:multiLevelType w:val="multilevel"/>
    <w:tmpl w:val="82DC9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52E83"/>
    <w:multiLevelType w:val="multilevel"/>
    <w:tmpl w:val="23803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B27C10"/>
    <w:multiLevelType w:val="multilevel"/>
    <w:tmpl w:val="7BB2DA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76E5A"/>
    <w:multiLevelType w:val="multilevel"/>
    <w:tmpl w:val="873816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393BE0"/>
    <w:multiLevelType w:val="multilevel"/>
    <w:tmpl w:val="8B444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144AD"/>
    <w:multiLevelType w:val="multilevel"/>
    <w:tmpl w:val="C2549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2F5B39"/>
    <w:multiLevelType w:val="multilevel"/>
    <w:tmpl w:val="E624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C36B34"/>
    <w:multiLevelType w:val="multilevel"/>
    <w:tmpl w:val="E83871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F57BA7"/>
    <w:multiLevelType w:val="multilevel"/>
    <w:tmpl w:val="F94EC4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EA3CC1"/>
    <w:multiLevelType w:val="multilevel"/>
    <w:tmpl w:val="E7EE58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5D39C2"/>
    <w:multiLevelType w:val="multilevel"/>
    <w:tmpl w:val="FAB45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11411C"/>
    <w:multiLevelType w:val="multilevel"/>
    <w:tmpl w:val="12D8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841A04"/>
    <w:multiLevelType w:val="multilevel"/>
    <w:tmpl w:val="898AE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6A5B4A"/>
    <w:multiLevelType w:val="multilevel"/>
    <w:tmpl w:val="E4CE3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3855C9"/>
    <w:multiLevelType w:val="multilevel"/>
    <w:tmpl w:val="7BF4B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170442"/>
    <w:multiLevelType w:val="multilevel"/>
    <w:tmpl w:val="FFAAE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DA3770"/>
    <w:multiLevelType w:val="multilevel"/>
    <w:tmpl w:val="FCC0E2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A3CD6"/>
    <w:multiLevelType w:val="multilevel"/>
    <w:tmpl w:val="37BEF1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6C6033"/>
    <w:multiLevelType w:val="multilevel"/>
    <w:tmpl w:val="8DBE5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6C73D0"/>
    <w:multiLevelType w:val="multilevel"/>
    <w:tmpl w:val="89ECA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D02927"/>
    <w:multiLevelType w:val="multilevel"/>
    <w:tmpl w:val="0DF4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E26241"/>
    <w:multiLevelType w:val="multilevel"/>
    <w:tmpl w:val="5FEEA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551160"/>
    <w:multiLevelType w:val="multilevel"/>
    <w:tmpl w:val="A0823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2C5CCA"/>
    <w:multiLevelType w:val="multilevel"/>
    <w:tmpl w:val="EAFE9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5861E7"/>
    <w:multiLevelType w:val="multilevel"/>
    <w:tmpl w:val="26A605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C90562"/>
    <w:multiLevelType w:val="multilevel"/>
    <w:tmpl w:val="610442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7D0E96"/>
    <w:multiLevelType w:val="multilevel"/>
    <w:tmpl w:val="8EAA99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0E12C9"/>
    <w:multiLevelType w:val="multilevel"/>
    <w:tmpl w:val="DF36A3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0C49F2"/>
    <w:multiLevelType w:val="multilevel"/>
    <w:tmpl w:val="1AB4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CE3736"/>
    <w:multiLevelType w:val="multilevel"/>
    <w:tmpl w:val="BB0A09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085EF7"/>
    <w:multiLevelType w:val="multilevel"/>
    <w:tmpl w:val="FCEA1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"/>
  </w:num>
  <w:num w:numId="3">
    <w:abstractNumId w:val="45"/>
  </w:num>
  <w:num w:numId="4">
    <w:abstractNumId w:val="38"/>
  </w:num>
  <w:num w:numId="5">
    <w:abstractNumId w:val="23"/>
  </w:num>
  <w:num w:numId="6">
    <w:abstractNumId w:val="11"/>
  </w:num>
  <w:num w:numId="7">
    <w:abstractNumId w:val="40"/>
  </w:num>
  <w:num w:numId="8">
    <w:abstractNumId w:val="39"/>
  </w:num>
  <w:num w:numId="9">
    <w:abstractNumId w:val="10"/>
  </w:num>
  <w:num w:numId="10">
    <w:abstractNumId w:val="8"/>
  </w:num>
  <w:num w:numId="11">
    <w:abstractNumId w:val="13"/>
  </w:num>
  <w:num w:numId="12">
    <w:abstractNumId w:val="0"/>
  </w:num>
  <w:num w:numId="13">
    <w:abstractNumId w:val="41"/>
  </w:num>
  <w:num w:numId="14">
    <w:abstractNumId w:val="19"/>
  </w:num>
  <w:num w:numId="15">
    <w:abstractNumId w:val="24"/>
  </w:num>
  <w:num w:numId="16">
    <w:abstractNumId w:val="14"/>
  </w:num>
  <w:num w:numId="17">
    <w:abstractNumId w:val="26"/>
  </w:num>
  <w:num w:numId="18">
    <w:abstractNumId w:val="32"/>
  </w:num>
  <w:num w:numId="19">
    <w:abstractNumId w:val="33"/>
  </w:num>
  <w:num w:numId="20">
    <w:abstractNumId w:val="25"/>
  </w:num>
  <w:num w:numId="21">
    <w:abstractNumId w:val="43"/>
  </w:num>
  <w:num w:numId="22">
    <w:abstractNumId w:val="29"/>
  </w:num>
  <w:num w:numId="23">
    <w:abstractNumId w:val="3"/>
  </w:num>
  <w:num w:numId="24">
    <w:abstractNumId w:val="35"/>
  </w:num>
  <w:num w:numId="25">
    <w:abstractNumId w:val="17"/>
  </w:num>
  <w:num w:numId="26">
    <w:abstractNumId w:val="31"/>
  </w:num>
  <w:num w:numId="27">
    <w:abstractNumId w:val="42"/>
  </w:num>
  <w:num w:numId="28">
    <w:abstractNumId w:val="6"/>
  </w:num>
  <w:num w:numId="29">
    <w:abstractNumId w:val="22"/>
  </w:num>
  <w:num w:numId="30">
    <w:abstractNumId w:val="16"/>
  </w:num>
  <w:num w:numId="31">
    <w:abstractNumId w:val="4"/>
  </w:num>
  <w:num w:numId="32">
    <w:abstractNumId w:val="15"/>
  </w:num>
  <w:num w:numId="33">
    <w:abstractNumId w:val="46"/>
  </w:num>
  <w:num w:numId="34">
    <w:abstractNumId w:val="7"/>
  </w:num>
  <w:num w:numId="35">
    <w:abstractNumId w:val="34"/>
  </w:num>
  <w:num w:numId="36">
    <w:abstractNumId w:val="44"/>
  </w:num>
  <w:num w:numId="37">
    <w:abstractNumId w:val="27"/>
  </w:num>
  <w:num w:numId="38">
    <w:abstractNumId w:val="20"/>
  </w:num>
  <w:num w:numId="39">
    <w:abstractNumId w:val="28"/>
  </w:num>
  <w:num w:numId="40">
    <w:abstractNumId w:val="21"/>
  </w:num>
  <w:num w:numId="41">
    <w:abstractNumId w:val="1"/>
  </w:num>
  <w:num w:numId="42">
    <w:abstractNumId w:val="47"/>
  </w:num>
  <w:num w:numId="43">
    <w:abstractNumId w:val="37"/>
  </w:num>
  <w:num w:numId="44">
    <w:abstractNumId w:val="9"/>
  </w:num>
  <w:num w:numId="45">
    <w:abstractNumId w:val="18"/>
  </w:num>
  <w:num w:numId="46">
    <w:abstractNumId w:val="36"/>
  </w:num>
  <w:num w:numId="47">
    <w:abstractNumId w:val="12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3B"/>
    <w:rsid w:val="00064440"/>
    <w:rsid w:val="00092068"/>
    <w:rsid w:val="0009333B"/>
    <w:rsid w:val="00140FA3"/>
    <w:rsid w:val="00210B3C"/>
    <w:rsid w:val="00325026"/>
    <w:rsid w:val="00454E9B"/>
    <w:rsid w:val="007925B4"/>
    <w:rsid w:val="00801ED0"/>
    <w:rsid w:val="00A03366"/>
    <w:rsid w:val="00CA0079"/>
    <w:rsid w:val="00DD6D47"/>
    <w:rsid w:val="00E318B7"/>
    <w:rsid w:val="00FC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6A01"/>
  <w15:chartTrackingRefBased/>
  <w15:docId w15:val="{B16ECA68-71BC-4ACF-A441-F9FB4FBA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93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93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333B"/>
  </w:style>
  <w:style w:type="paragraph" w:styleId="a3">
    <w:name w:val="Normal (Web)"/>
    <w:basedOn w:val="a"/>
    <w:uiPriority w:val="99"/>
    <w:semiHidden/>
    <w:unhideWhenUsed/>
    <w:rsid w:val="00093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4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4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133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183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84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852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958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604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311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1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6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63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761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133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5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604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914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5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0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15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048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3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621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325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78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961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670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952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37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11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5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514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858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7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69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284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560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968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121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066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2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389">
          <w:marLeft w:val="0"/>
          <w:marRight w:val="0"/>
          <w:marTop w:val="0"/>
          <w:marBottom w:val="0"/>
          <w:divBdr>
            <w:top w:val="single" w:sz="6" w:space="4" w:color="4BC1E1"/>
            <w:left w:val="single" w:sz="6" w:space="4" w:color="4BC1E1"/>
            <w:bottom w:val="single" w:sz="6" w:space="4" w:color="4BC1E1"/>
            <w:right w:val="single" w:sz="6" w:space="4" w:color="4BC1E1"/>
          </w:divBdr>
        </w:div>
        <w:div w:id="11331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4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336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649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8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0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0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04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7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873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332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95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9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528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285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2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885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002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754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921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2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3057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783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83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107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6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73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878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531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10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9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583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823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1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89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345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1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6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0402">
          <w:marLeft w:val="0"/>
          <w:marRight w:val="0"/>
          <w:marTop w:val="0"/>
          <w:marBottom w:val="0"/>
          <w:divBdr>
            <w:top w:val="single" w:sz="6" w:space="4" w:color="4BC1E1"/>
            <w:left w:val="single" w:sz="6" w:space="4" w:color="4BC1E1"/>
            <w:bottom w:val="single" w:sz="6" w:space="4" w:color="4BC1E1"/>
            <w:right w:val="single" w:sz="6" w:space="4" w:color="4BC1E1"/>
          </w:divBdr>
        </w:div>
        <w:div w:id="734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352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9774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239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242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0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5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091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98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2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8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91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415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3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0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894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4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106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9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953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242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1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3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651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9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7241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722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4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810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936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2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820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917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4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13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31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881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271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20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8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7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645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318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3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602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152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7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469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1351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77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23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3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5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54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663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8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123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339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6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13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47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4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4994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15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9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86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215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386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321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09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734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4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63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129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7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7134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914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0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59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719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4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03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57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5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28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24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46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453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3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120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608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041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429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2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957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979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2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661">
          <w:marLeft w:val="0"/>
          <w:marRight w:val="0"/>
          <w:marTop w:val="0"/>
          <w:marBottom w:val="0"/>
          <w:divBdr>
            <w:top w:val="single" w:sz="6" w:space="4" w:color="4BC1E1"/>
            <w:left w:val="single" w:sz="6" w:space="4" w:color="4BC1E1"/>
            <w:bottom w:val="single" w:sz="6" w:space="4" w:color="4BC1E1"/>
            <w:right w:val="single" w:sz="6" w:space="4" w:color="4BC1E1"/>
          </w:divBdr>
        </w:div>
        <w:div w:id="12995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8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951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835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1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0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209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3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81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194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7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175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18287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6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563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92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912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9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36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2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422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139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8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533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862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7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63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866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82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892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4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260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455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58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018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7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89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488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436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76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8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488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178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2103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388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0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3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726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417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81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576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926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18654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374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039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0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05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48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59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50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6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961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74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5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9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565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051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1370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16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8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62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868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911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451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78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192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55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578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4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628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090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11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913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9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11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243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3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197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38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5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303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5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62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772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3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6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927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2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873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834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5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39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514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4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47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553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3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099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68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9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3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81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73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209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0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3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498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390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320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">
          <w:marLeft w:val="0"/>
          <w:marRight w:val="0"/>
          <w:marTop w:val="0"/>
          <w:marBottom w:val="0"/>
          <w:divBdr>
            <w:top w:val="single" w:sz="6" w:space="4" w:color="4BC1E1"/>
            <w:left w:val="single" w:sz="6" w:space="4" w:color="4BC1E1"/>
            <w:bottom w:val="single" w:sz="6" w:space="4" w:color="4BC1E1"/>
            <w:right w:val="single" w:sz="6" w:space="4" w:color="4BC1E1"/>
          </w:divBdr>
        </w:div>
        <w:div w:id="12193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965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075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5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88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5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9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3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9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299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6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984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911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8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868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026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9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723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475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7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80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426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7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38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101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8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52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399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17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80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7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842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53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9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49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093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433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939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6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808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95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3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1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712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161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2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386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559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8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753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00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708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6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18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923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737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207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5312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576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26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447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7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87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81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4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22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31</Pages>
  <Words>7791</Words>
  <Characters>44409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Конделябр</dc:creator>
  <cp:keywords/>
  <dc:description/>
  <cp:lastModifiedBy>Пользователь Windows</cp:lastModifiedBy>
  <cp:revision>8</cp:revision>
  <cp:lastPrinted>2025-02-20T01:25:00Z</cp:lastPrinted>
  <dcterms:created xsi:type="dcterms:W3CDTF">2024-10-21T09:50:00Z</dcterms:created>
  <dcterms:modified xsi:type="dcterms:W3CDTF">2025-02-21T00:05:00Z</dcterms:modified>
</cp:coreProperties>
</file>