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0" w:rsidRPr="00E95F50" w:rsidRDefault="00E95F50" w:rsidP="00E95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95F50" w:rsidRPr="00E95F50" w:rsidRDefault="00E95F50" w:rsidP="00E95F50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«Обществоведение» предназначена для организации обучения учащихся обучающихся по специальной коррекционной программе </w:t>
      </w:r>
      <w:r w:rsidRPr="00E95F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F50">
        <w:rPr>
          <w:rFonts w:ascii="Times New Roman" w:hAnsi="Times New Roman" w:cs="Times New Roman"/>
          <w:sz w:val="28"/>
          <w:szCs w:val="28"/>
        </w:rPr>
        <w:t xml:space="preserve"> вида.  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spellStart"/>
      <w:r w:rsidRPr="00E95F50">
        <w:rPr>
          <w:rFonts w:ascii="Times New Roman" w:hAnsi="Times New Roman" w:cs="Times New Roman"/>
          <w:sz w:val="28"/>
          <w:szCs w:val="28"/>
        </w:rPr>
        <w:t>обществознаниюдля</w:t>
      </w:r>
      <w:proofErr w:type="spellEnd"/>
      <w:r w:rsidRPr="00E95F50">
        <w:rPr>
          <w:rFonts w:ascii="Times New Roman" w:hAnsi="Times New Roman" w:cs="Times New Roman"/>
          <w:sz w:val="28"/>
          <w:szCs w:val="28"/>
        </w:rPr>
        <w:t xml:space="preserve"> учащихся в 9 класса специальных (коррекционных) классах VIII вида составлена на основе программы специальной (коррекционной) образовательной школы VIII вида 5 - 9 классы» ( под редакцией Воронковой В.В. издательство «Просвещение» Москва, 2013 год, допущенной Министерством образования и науки Российской Федерации, 6-е издание)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F50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«Обществознание», как неотъемлемая часть учебного процесса в специальном (коррекционном) общеобразовательном учреждении </w:t>
      </w:r>
      <w:r w:rsidRPr="00E95F5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95F50">
        <w:rPr>
          <w:rFonts w:ascii="Times New Roman" w:hAnsi="Times New Roman" w:cs="Times New Roman"/>
          <w:color w:val="000000"/>
          <w:sz w:val="28"/>
          <w:szCs w:val="28"/>
        </w:rPr>
        <w:t xml:space="preserve"> вида, разработана в целях воспитания и обучения с учетом </w:t>
      </w:r>
      <w:proofErr w:type="spellStart"/>
      <w:r w:rsidRPr="00E95F50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95F50">
        <w:rPr>
          <w:rFonts w:ascii="Times New Roman" w:hAnsi="Times New Roman" w:cs="Times New Roman"/>
          <w:color w:val="000000"/>
          <w:sz w:val="28"/>
          <w:szCs w:val="28"/>
        </w:rPr>
        <w:t xml:space="preserve"> связей и личностных результатов обучающихся, логики учебного процесса и возрастных особенностей школьников.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E95F50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учащихся с ОВЗ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Познакомить учащихся с морально этической проблематикой и взаимосвязью нравственности и права.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Дать самые общие представления о праве и государстве.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Помочь ученикам освоиться с мыслью, что им предстоит самостоятельная жизнь, что им необходимо регулировать свое поведение и нести за свои поступки нравственную и правовую ответственность.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Познакомить с основами конституционного устройство Российской Федерации.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Познакомить с основами трудового права, семейного, административного, права на образование.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Формировать у учащихся с ОВЗ правового самосознания.</w:t>
      </w:r>
    </w:p>
    <w:p w:rsidR="00E95F50" w:rsidRPr="00E95F50" w:rsidRDefault="00E95F50" w:rsidP="00E95F5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Активизировать поисково-познавательную активность, речевую деятельность, внимание учащихся с ОВЗ.</w:t>
      </w:r>
    </w:p>
    <w:p w:rsidR="00E95F50" w:rsidRPr="00E95F50" w:rsidRDefault="00E95F50" w:rsidP="00E95F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pStyle w:val="c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5F50">
        <w:rPr>
          <w:rStyle w:val="c8"/>
          <w:color w:val="000000"/>
          <w:sz w:val="28"/>
          <w:szCs w:val="28"/>
        </w:rPr>
        <w:t xml:space="preserve">Программа по обществознанию в 9 классе направлена на разностороннее развитие личности учащихся, способствует </w:t>
      </w:r>
      <w:proofErr w:type="spellStart"/>
      <w:r w:rsidRPr="00E95F50">
        <w:rPr>
          <w:rStyle w:val="c8"/>
          <w:color w:val="000000"/>
          <w:sz w:val="28"/>
          <w:szCs w:val="28"/>
        </w:rPr>
        <w:t>ихумственному</w:t>
      </w:r>
      <w:proofErr w:type="spellEnd"/>
      <w:r w:rsidRPr="00E95F50">
        <w:rPr>
          <w:rStyle w:val="c8"/>
          <w:color w:val="000000"/>
          <w:sz w:val="28"/>
          <w:szCs w:val="28"/>
        </w:rPr>
        <w:t xml:space="preserve"> развитию, </w:t>
      </w:r>
      <w:r w:rsidRPr="00E95F50">
        <w:rPr>
          <w:rStyle w:val="c8"/>
          <w:color w:val="000000"/>
          <w:sz w:val="28"/>
          <w:szCs w:val="28"/>
        </w:rPr>
        <w:lastRenderedPageBreak/>
        <w:t>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Преподавание обществоведческого курса носит характер морально – этической и политико-правовой пропедевтики. Содержание курса носит элементарный характер, сохраняя при этом структурную целостность, присущую данным областям обществоведческих знаний. Преобладающее внимание уделяется практико-ориентированный составляющей содержания. 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Курс призван способствовать возможно большей самореализации личностного потенциала детей с нарушениями интеллекта.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Отбор содержания произведен с учетом психологических, познавательных возможностей и социально возрастных потребностей учащихся с умственной отсталостью.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E95F50" w:rsidRPr="00E95F50" w:rsidRDefault="00E95F50" w:rsidP="00E95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E95F50" w:rsidRPr="00E95F50" w:rsidRDefault="00E95F50" w:rsidP="00E95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  с ОВЗ;</w:t>
      </w:r>
    </w:p>
    <w:p w:rsidR="00E95F50" w:rsidRPr="00E95F50" w:rsidRDefault="00E95F50" w:rsidP="00E95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E95F5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5F50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E95F50" w:rsidRPr="00E95F50" w:rsidRDefault="00E95F50" w:rsidP="00E95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практики.</w:t>
      </w:r>
    </w:p>
    <w:p w:rsidR="00E95F50" w:rsidRPr="00E95F50" w:rsidRDefault="00E95F50" w:rsidP="00E95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95F50" w:rsidRPr="00E95F50" w:rsidRDefault="00E95F50" w:rsidP="00E95F5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F50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Что такое государство.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Что такое право.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Виды правовой ответственности.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Что такое правонарушение.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Что собой представляет законодательная, исполнительная и судебная власть Российской Федерации.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Какие существуют основные конституционные права и обязанности граждан Российской Федерации.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F50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уметь: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F50">
        <w:rPr>
          <w:rFonts w:ascii="Times New Roman" w:hAnsi="Times New Roman" w:cs="Times New Roman"/>
          <w:sz w:val="28"/>
          <w:szCs w:val="28"/>
        </w:rPr>
        <w:t>Написать просьбу, ходатайство, поручение, заявление, расписку.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Оформлять стандартные бланки.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lastRenderedPageBreak/>
        <w:t>- Обращаться при необходимости в соответствующие правовые учреждения.</w:t>
      </w:r>
    </w:p>
    <w:p w:rsidR="00E95F50" w:rsidRPr="00E95F50" w:rsidRDefault="00E95F50" w:rsidP="00E95F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- Правильно оформить просьбу в органы исполнительной власти.</w:t>
      </w:r>
    </w:p>
    <w:p w:rsidR="00E95F50" w:rsidRPr="00E95F50" w:rsidRDefault="00E95F50" w:rsidP="00E9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50" w:rsidRPr="00E95F50" w:rsidRDefault="00E95F50" w:rsidP="00E95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E95F50" w:rsidRPr="00E95F50" w:rsidRDefault="00E95F50" w:rsidP="00E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на уроках обществознания трехуровневая. </w:t>
      </w:r>
    </w:p>
    <w:p w:rsidR="00E95F50" w:rsidRPr="00E95F50" w:rsidRDefault="00E95F50" w:rsidP="00E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Это связано с тем, что рекомендуемые к изучению в 9 классе темы обществоведческого курса вызывает у определенного количества учащихся с ОВЗ затруднения при их чтении и понимании содержания соответствующего материала.</w:t>
      </w:r>
    </w:p>
    <w:p w:rsidR="00E95F50" w:rsidRPr="00E95F50" w:rsidRDefault="00E95F50" w:rsidP="00E9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Кроме того не все учащиеся в достаточной степени владеют навыками пересказа содержания изученного материала. </w:t>
      </w:r>
    </w:p>
    <w:p w:rsidR="00E95F50" w:rsidRPr="00E95F50" w:rsidRDefault="00E95F50" w:rsidP="00E9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985"/>
        <w:gridCol w:w="2551"/>
        <w:gridCol w:w="2977"/>
        <w:gridCol w:w="2835"/>
      </w:tblGrid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Уровень/четверть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E95F50" w:rsidRPr="00E95F50" w:rsidRDefault="00E95F50" w:rsidP="00A62CBD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ответ типа «да - нет».</w:t>
            </w:r>
          </w:p>
        </w:tc>
      </w:tr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развернутые ответы на вопросы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в качестве ответа чтение соответствующего отрывка текста</w:t>
            </w:r>
          </w:p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беседа, предполагающая краткие ответы на вопросы</w:t>
            </w:r>
          </w:p>
        </w:tc>
      </w:tr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бланка», самостоятельное выполнение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с помощью учителя</w:t>
            </w: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«Оформление стандартного бланка» по образцу с помощью учителя</w:t>
            </w:r>
          </w:p>
        </w:tc>
      </w:tr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тест, предполагающий выбор правильного ответа из нескольких предложенных</w:t>
            </w:r>
          </w:p>
        </w:tc>
      </w:tr>
      <w:tr w:rsidR="00E95F50" w:rsidRPr="00E95F50" w:rsidTr="00A62CBD">
        <w:tc>
          <w:tcPr>
            <w:tcW w:w="1985" w:type="dxa"/>
          </w:tcPr>
          <w:p w:rsidR="00E95F50" w:rsidRPr="00E95F50" w:rsidRDefault="00E95F50" w:rsidP="00A62CB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</w:p>
        </w:tc>
        <w:tc>
          <w:tcPr>
            <w:tcW w:w="2551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 с практическим заданием</w:t>
            </w:r>
          </w:p>
        </w:tc>
        <w:tc>
          <w:tcPr>
            <w:tcW w:w="2977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контрольный тест (метод неоконченных предложений)</w:t>
            </w:r>
          </w:p>
        </w:tc>
        <w:tc>
          <w:tcPr>
            <w:tcW w:w="2835" w:type="dxa"/>
          </w:tcPr>
          <w:p w:rsidR="00E95F50" w:rsidRPr="00E95F50" w:rsidRDefault="00E95F50" w:rsidP="00A62CBD">
            <w:pPr>
              <w:pStyle w:val="a3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контрольный тест, предполагающий выбор правильного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из нескольких предложенных</w:t>
            </w:r>
          </w:p>
        </w:tc>
      </w:tr>
    </w:tbl>
    <w:p w:rsidR="00E95F50" w:rsidRPr="00E95F50" w:rsidRDefault="00E95F50" w:rsidP="00E95F5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E95F50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E95F50" w:rsidRPr="00E95F50" w:rsidRDefault="00E95F50" w:rsidP="00E95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55" w:type="pct"/>
        <w:jc w:val="center"/>
        <w:tblLayout w:type="fixed"/>
        <w:tblLook w:val="04A0"/>
      </w:tblPr>
      <w:tblGrid>
        <w:gridCol w:w="1452"/>
        <w:gridCol w:w="635"/>
        <w:gridCol w:w="820"/>
        <w:gridCol w:w="1013"/>
        <w:gridCol w:w="1014"/>
        <w:gridCol w:w="1162"/>
        <w:gridCol w:w="1016"/>
        <w:gridCol w:w="1014"/>
        <w:gridCol w:w="1162"/>
        <w:gridCol w:w="580"/>
      </w:tblGrid>
      <w:tr w:rsidR="00E95F50" w:rsidRPr="00E95F50" w:rsidTr="00A62CBD">
        <w:trPr>
          <w:jc w:val="center"/>
        </w:trPr>
        <w:tc>
          <w:tcPr>
            <w:tcW w:w="735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1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513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1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589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515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1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89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9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95F50" w:rsidRPr="00E95F50" w:rsidTr="00A62CBD">
        <w:trPr>
          <w:jc w:val="center"/>
        </w:trPr>
        <w:tc>
          <w:tcPr>
            <w:tcW w:w="735" w:type="pct"/>
          </w:tcPr>
          <w:p w:rsidR="00E95F50" w:rsidRPr="00E95F50" w:rsidRDefault="00E95F50" w:rsidP="00A62CBD">
            <w:pPr>
              <w:ind w:left="-91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spellEnd"/>
          </w:p>
        </w:tc>
        <w:tc>
          <w:tcPr>
            <w:tcW w:w="321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5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13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E95F50" w:rsidRPr="00E95F50" w:rsidRDefault="00E95F50" w:rsidP="00A62CBD">
            <w:pPr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F50" w:rsidRDefault="00E95F50" w:rsidP="00E95F50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5F50" w:rsidRPr="00E95F50" w:rsidRDefault="00E95F50" w:rsidP="00E95F5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E95F50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курса.</w:t>
      </w:r>
    </w:p>
    <w:p w:rsidR="00E95F50" w:rsidRPr="00E95F50" w:rsidRDefault="00E95F50" w:rsidP="00E95F5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17"/>
      <w:r w:rsidRPr="00E95F50">
        <w:rPr>
          <w:rStyle w:val="5"/>
          <w:rFonts w:eastAsiaTheme="minorHAnsi"/>
          <w:b/>
          <w:sz w:val="28"/>
          <w:szCs w:val="28"/>
        </w:rPr>
        <w:t>Повторение</w:t>
      </w:r>
      <w:bookmarkEnd w:id="0"/>
    </w:p>
    <w:p w:rsidR="00E95F50" w:rsidRPr="00E95F50" w:rsidRDefault="00E95F50" w:rsidP="00E95F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318"/>
      <w:r w:rsidRPr="00E95F50">
        <w:rPr>
          <w:rStyle w:val="5"/>
          <w:rFonts w:eastAsiaTheme="minorHAnsi"/>
          <w:b/>
          <w:i/>
          <w:sz w:val="28"/>
          <w:szCs w:val="28"/>
        </w:rPr>
        <w:t xml:space="preserve">Раздел III. Права и обязанности гражданина России </w:t>
      </w:r>
      <w:bookmarkEnd w:id="1"/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Ответственность государства перед гражданами. Конституционные обязанности граждан.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Основные конституционные права человека в Российской Фе</w:t>
      </w:r>
      <w:r w:rsidRPr="00E95F50">
        <w:rPr>
          <w:rFonts w:ascii="Times New Roman" w:hAnsi="Times New Roman"/>
          <w:sz w:val="28"/>
          <w:szCs w:val="28"/>
        </w:rPr>
        <w:softHyphen/>
        <w:t>дерации: экономические, социальные, гражданские, политические, культурные.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Основы трудового права.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Труд и трудовые отношения. Трудолюбие как моральная катего</w:t>
      </w:r>
      <w:r w:rsidRPr="00E95F50">
        <w:rPr>
          <w:rFonts w:ascii="Times New Roman" w:hAnsi="Times New Roman"/>
          <w:sz w:val="28"/>
          <w:szCs w:val="28"/>
        </w:rPr>
        <w:softHyphen/>
        <w:t>рия. Право на труд. Дисциплина труда. Трудовой договор. Трудовые права несовершеннолетних. Трудовая книжка. Перемещение по рабо</w:t>
      </w:r>
      <w:r w:rsidRPr="00E95F50">
        <w:rPr>
          <w:rFonts w:ascii="Times New Roman" w:hAnsi="Times New Roman"/>
          <w:sz w:val="28"/>
          <w:szCs w:val="28"/>
        </w:rPr>
        <w:softHyphen/>
        <w:t>те. Причины перемещения. Виды наказаний за нарушения в работе.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Собственность и имущественные отношения. Что значит быть собственником? Имущественные права и ответственность несовер</w:t>
      </w:r>
      <w:r w:rsidRPr="00E95F50">
        <w:rPr>
          <w:rFonts w:ascii="Times New Roman" w:hAnsi="Times New Roman"/>
          <w:sz w:val="28"/>
          <w:szCs w:val="28"/>
        </w:rPr>
        <w:softHyphen/>
        <w:t>шеннолетних.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Основы семейного права.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Роль семьи в жизни человека и общества. Правовые основы семейно-брачных отношений. Этика семейных отношений. Домаш</w:t>
      </w:r>
      <w:r w:rsidRPr="00E95F50">
        <w:rPr>
          <w:rFonts w:ascii="Times New Roman" w:hAnsi="Times New Roman"/>
          <w:sz w:val="28"/>
          <w:szCs w:val="28"/>
        </w:rPr>
        <w:softHyphen/>
        <w:t>нее хозяйство. Права ребенка. Декларация прав ребенка. Понятия счастливая семья, дружная семья.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Социальные права человека. Жилищные права. Несовершен</w:t>
      </w:r>
      <w:r w:rsidRPr="00E95F50">
        <w:rPr>
          <w:rFonts w:ascii="Times New Roman" w:hAnsi="Times New Roman"/>
          <w:sz w:val="28"/>
          <w:szCs w:val="28"/>
        </w:rPr>
        <w:softHyphen/>
        <w:t>нолетние как участники жилищно-правовых отношений. Право на медицинское обслуживание. Право на социальное обеспечение. Политические права и свободы.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Право человека на духовную свободу. Право на свободу убеж</w:t>
      </w:r>
      <w:r w:rsidRPr="00E95F50">
        <w:rPr>
          <w:rFonts w:ascii="Times New Roman" w:hAnsi="Times New Roman"/>
          <w:sz w:val="28"/>
          <w:szCs w:val="28"/>
        </w:rPr>
        <w:softHyphen/>
        <w:t>дений. Религиозные верования и их место в современном мире. Свобода совести.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Style w:val="a6"/>
          <w:rFonts w:ascii="Times New Roman" w:hAnsi="Times New Roman"/>
          <w:sz w:val="28"/>
          <w:szCs w:val="28"/>
        </w:rPr>
        <w:t>Раздел V</w:t>
      </w:r>
      <w:r>
        <w:rPr>
          <w:rStyle w:val="a6"/>
          <w:rFonts w:ascii="Times New Roman" w:hAnsi="Times New Roman"/>
          <w:sz w:val="28"/>
          <w:szCs w:val="28"/>
        </w:rPr>
        <w:t>I. Основы уголовного права .</w:t>
      </w:r>
      <w:r w:rsidRPr="00E95F50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E95F50">
        <w:rPr>
          <w:rFonts w:ascii="Times New Roman" w:hAnsi="Times New Roman"/>
          <w:sz w:val="28"/>
          <w:szCs w:val="28"/>
        </w:rPr>
        <w:t>Понятие уголовного права. Преступления — наиболее опас</w:t>
      </w:r>
      <w:r w:rsidRPr="00E95F50">
        <w:rPr>
          <w:rFonts w:ascii="Times New Roman" w:hAnsi="Times New Roman"/>
          <w:sz w:val="28"/>
          <w:szCs w:val="28"/>
        </w:rPr>
        <w:softHyphen/>
        <w:t xml:space="preserve">ные преступления. Понятия подстрекатель, наводчик, участник, исполнитель и пособник. Ответственность за соучастие </w:t>
      </w:r>
      <w:r w:rsidRPr="00E95F50">
        <w:rPr>
          <w:rFonts w:ascii="Times New Roman" w:hAnsi="Times New Roman"/>
          <w:sz w:val="28"/>
          <w:szCs w:val="28"/>
        </w:rPr>
        <w:lastRenderedPageBreak/>
        <w:t>и участие в преступлении. Наказания, его цели. Уголовная ответственность. Принудительные меры. Ответственность несовершеннолетних.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Fonts w:ascii="Times New Roman" w:hAnsi="Times New Roman"/>
          <w:sz w:val="28"/>
          <w:szCs w:val="28"/>
        </w:rPr>
        <w:t xml:space="preserve">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 </w:t>
      </w:r>
    </w:p>
    <w:p w:rsidR="00E95F50" w:rsidRPr="00E95F50" w:rsidRDefault="00E95F50" w:rsidP="00E95F50">
      <w:pPr>
        <w:pStyle w:val="3"/>
        <w:shd w:val="clear" w:color="auto" w:fill="auto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5F50">
        <w:rPr>
          <w:rStyle w:val="a6"/>
          <w:rFonts w:ascii="Times New Roman" w:hAnsi="Times New Roman"/>
          <w:sz w:val="28"/>
          <w:szCs w:val="28"/>
        </w:rPr>
        <w:t xml:space="preserve">Повторение 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E95F50" w:rsidRPr="00E95F50" w:rsidRDefault="00E95F50" w:rsidP="00E95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50" w:rsidRPr="00E95F50" w:rsidRDefault="00E95F50" w:rsidP="00E95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50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E95F50" w:rsidRPr="00E95F50" w:rsidRDefault="00E95F50" w:rsidP="00E95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50" w:rsidRPr="00E95F50" w:rsidRDefault="00E95F50" w:rsidP="00E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5F50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p w:rsidR="00E95F50" w:rsidRPr="00E95F50" w:rsidRDefault="00E95F50" w:rsidP="00E9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4" w:type="dxa"/>
        <w:jc w:val="center"/>
        <w:tblLayout w:type="fixed"/>
        <w:tblLook w:val="01E0"/>
      </w:tblPr>
      <w:tblGrid>
        <w:gridCol w:w="988"/>
        <w:gridCol w:w="962"/>
        <w:gridCol w:w="5670"/>
        <w:gridCol w:w="1097"/>
        <w:gridCol w:w="1097"/>
      </w:tblGrid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95F50" w:rsidRPr="00E95F50" w:rsidTr="00E95F50">
        <w:trPr>
          <w:trHeight w:val="356"/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 между людьми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государства перед гражданами. 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граждан.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товарищи. Малая группа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Основные конституционные права человека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права.</w:t>
            </w: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Зачем люди общаются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E95F50" w:rsidRPr="00E95F50" w:rsidTr="00E95F50">
        <w:trPr>
          <w:trHeight w:val="431"/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Труд и трудовые отношения.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E95F50" w:rsidRPr="00E95F50" w:rsidTr="00E95F50">
        <w:trPr>
          <w:trHeight w:val="409"/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Межличностный конфликт.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E95F50" w:rsidRPr="00E95F50" w:rsidTr="00E95F50">
        <w:trPr>
          <w:trHeight w:val="404"/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труд. Дисциплина труда. Трудовой договор. 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Трудовые права несовершеннолетних.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 «Основы трудового права»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книжка. Перемещение по работе. 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Виды наказаний за нарушения на работе.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E95F50" w:rsidRPr="00E95F50" w:rsidTr="00E95F50">
        <w:trPr>
          <w:jc w:val="center"/>
        </w:trPr>
        <w:tc>
          <w:tcPr>
            <w:tcW w:w="988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62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</w:tcPr>
          <w:p w:rsidR="00E95F50" w:rsidRPr="00E95F50" w:rsidRDefault="00E95F50" w:rsidP="00A6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написание заявления.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</w:tcPr>
          <w:p w:rsidR="00E95F50" w:rsidRPr="00E95F50" w:rsidRDefault="00E95F50" w:rsidP="00A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</w:tbl>
    <w:p w:rsidR="00691F3A" w:rsidRPr="00E95F50" w:rsidRDefault="00691F3A">
      <w:pPr>
        <w:rPr>
          <w:rFonts w:ascii="Times New Roman" w:hAnsi="Times New Roman" w:cs="Times New Roman"/>
          <w:sz w:val="28"/>
          <w:szCs w:val="28"/>
        </w:rPr>
      </w:pPr>
    </w:p>
    <w:sectPr w:rsidR="00691F3A" w:rsidRPr="00E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69DA310B"/>
    <w:multiLevelType w:val="hybridMultilevel"/>
    <w:tmpl w:val="7F1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5F50"/>
    <w:rsid w:val="00691F3A"/>
    <w:rsid w:val="00E9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5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E95F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5F50"/>
  </w:style>
  <w:style w:type="character" w:customStyle="1" w:styleId="a5">
    <w:name w:val="Основной текст_"/>
    <w:basedOn w:val="a0"/>
    <w:link w:val="3"/>
    <w:rsid w:val="00E95F50"/>
    <w:rPr>
      <w:rFonts w:eastAsia="Times New Roman" w:cs="Times New Roman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95F50"/>
    <w:rPr>
      <w:b/>
      <w:bCs/>
      <w:i/>
      <w:iCs/>
    </w:rPr>
  </w:style>
  <w:style w:type="character" w:customStyle="1" w:styleId="5">
    <w:name w:val="Заголовок №5"/>
    <w:basedOn w:val="a0"/>
    <w:rsid w:val="00E9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№5 + Не полужирный"/>
    <w:basedOn w:val="a0"/>
    <w:rsid w:val="00E95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5"/>
    <w:rsid w:val="00E95F50"/>
    <w:pPr>
      <w:shd w:val="clear" w:color="auto" w:fill="FFFFFF"/>
      <w:spacing w:after="1740" w:line="259" w:lineRule="exact"/>
      <w:ind w:hanging="560"/>
      <w:jc w:val="righ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96C0-C88E-4908-95E4-37C85DE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2021-10-11T22:41:00Z</dcterms:created>
  <dcterms:modified xsi:type="dcterms:W3CDTF">2021-10-11T22:47:00Z</dcterms:modified>
</cp:coreProperties>
</file>